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after="75"/>
        <w:ind w:firstLine="590" w:firstLineChars="196"/>
        <w:jc w:val="center"/>
        <w:rPr>
          <w:rFonts w:ascii="Arial" w:hAnsi="Arial" w:eastAsia="黑体" w:cs="Arial"/>
          <w:color w:val="BF9000" w:themeColor="accent4" w:themeShade="BF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安徽中科都菱商用电器股份有限公司产品参数</w:t>
      </w:r>
    </w:p>
    <w:p>
      <w:pPr>
        <w:rPr>
          <w:rFonts w:ascii="Arial" w:hAnsi="Arial" w:eastAsia="黑体" w:cs="Arial"/>
          <w:szCs w:val="21"/>
        </w:rPr>
      </w:pPr>
      <w:r>
        <w:rPr>
          <w:rFonts w:ascii="Arial" w:hAnsi="Arial" w:eastAsia="黑体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277495</wp:posOffset>
                </wp:positionV>
                <wp:extent cx="6619875" cy="28575"/>
                <wp:effectExtent l="0" t="4445" r="0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95pt;margin-top:21.85pt;height:2.25pt;width:521.25pt;z-index:251659264;mso-width-relative:page;mso-height-relative:page;" filled="f" stroked="t" coordsize="21600,21600" o:gfxdata="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PP572AAAAAoBAAAPAAAAAAAAAAEAIAAAACIAAABkcnMvZG93bnJldi54bWxQSwECFAAUAAAA&#10;CACHTuJAfitNKu4BAADB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黑体" w:cs="Arial"/>
          <w:color w:val="BF9000" w:themeColor="accent4" w:themeShade="BF"/>
          <w:sz w:val="30"/>
          <w:szCs w:val="30"/>
        </w:rPr>
        <w:t xml:space="preserve"> </w:t>
      </w:r>
      <w:r>
        <w:rPr>
          <w:rFonts w:ascii="Arial" w:hAnsi="Arial" w:eastAsia="黑体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277495</wp:posOffset>
                </wp:positionV>
                <wp:extent cx="6619875" cy="28575"/>
                <wp:effectExtent l="0" t="4445" r="0" b="146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95pt;margin-top:21.85pt;height:2.25pt;width:521.25pt;z-index:251660288;mso-width-relative:page;mso-height-relative:page;" filled="f" stroked="t" coordsize="21600,21600" o:gfxdata="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jz+e9gAAAAKAQAADwAAAAAAAAABACAAAAAiAAAAZHJzL2Rvd25yZXYueG1sUEsBAhQAFAAA&#10;AAgAh07iQFlXQk3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黑体" w:cs="Arial"/>
          <w:color w:val="BF9000" w:themeColor="accent4" w:themeShade="BF"/>
          <w:sz w:val="30"/>
          <w:szCs w:val="30"/>
        </w:rPr>
        <w:t>DL-1050立式医用低速离心机</w:t>
      </w:r>
    </w:p>
    <w:p>
      <w:pPr>
        <w:pStyle w:val="5"/>
        <w:widowControl/>
        <w:spacing w:before="0" w:after="0" w:line="240" w:lineRule="exact"/>
        <w:ind w:firstLine="360" w:firstLineChars="200"/>
        <w:rPr>
          <w:rFonts w:hint="default" w:ascii="Arial" w:hAnsi="Arial" w:eastAsia="黑体" w:cs="Arial"/>
          <w:sz w:val="18"/>
          <w:szCs w:val="18"/>
          <w:lang w:val="en-US" w:eastAsia="zh-CN"/>
        </w:rPr>
      </w:pPr>
      <w:r>
        <w:rPr>
          <w:rFonts w:hint="eastAsia" w:ascii="Arial" w:hAnsi="Arial" w:eastAsia="黑体" w:cs="Arial"/>
          <w:sz w:val="18"/>
          <w:szCs w:val="1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706120</wp:posOffset>
            </wp:positionV>
            <wp:extent cx="2080895" cy="2080895"/>
            <wp:effectExtent l="0" t="0" r="0" b="0"/>
            <wp:wrapSquare wrapText="bothSides"/>
            <wp:docPr id="1" name="图片 1" descr="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黑体" w:cs="Arial"/>
          <w:sz w:val="18"/>
          <w:szCs w:val="18"/>
        </w:rPr>
        <w:t>大屏幕真彩液晶显示屏，全触屏操作界面；微电脑控制，无碳刷交流变频电机驱动，转速精度高，噪音低；可编程操作，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多种升降速选择；可独立设定离心力、转速且同屏显示；独有的DCT【Differential Centrifugation Technology】“差速离心”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应用技术。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 xml:space="preserve">    广泛适用于：教学、科研、生化制品、医疗检验、食品安全、农产品检测、畜牧与水产检测、微生物、分子化学、环保、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Arial" w:hAnsi="Arial" w:eastAsia="黑体" w:cs="Arial"/>
          <w:sz w:val="18"/>
          <w:szCs w:val="18"/>
        </w:rPr>
        <w:t>质检等行业。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                                          </w:t>
      </w:r>
    </w:p>
    <w:p>
      <w:pPr>
        <w:pStyle w:val="5"/>
        <w:widowControl/>
        <w:spacing w:before="0" w:after="0" w:line="240" w:lineRule="exact"/>
        <w:ind w:firstLine="360" w:firstLineChars="200"/>
        <w:rPr>
          <w:rFonts w:hint="eastAsia" w:ascii="Arial" w:hAnsi="Arial" w:eastAsia="黑体" w:cs="Arial"/>
          <w:sz w:val="18"/>
          <w:szCs w:val="18"/>
          <w:lang w:val="en-US" w:eastAsia="zh-CN"/>
        </w:rPr>
      </w:pP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</w:t>
      </w:r>
    </w:p>
    <w:p>
      <w:pPr>
        <w:spacing w:line="240" w:lineRule="exact"/>
        <w:rPr>
          <w:rFonts w:ascii="Arial" w:hAnsi="Arial" w:eastAsia="黑体" w:cs="Arial"/>
          <w:b/>
          <w:sz w:val="18"/>
          <w:szCs w:val="18"/>
        </w:rPr>
      </w:pPr>
      <w:r>
        <w:rPr>
          <w:rFonts w:ascii="Arial" w:hAnsi="Arial" w:eastAsia="黑体" w:cs="Arial"/>
          <w:b/>
          <w:sz w:val="18"/>
          <w:szCs w:val="18"/>
        </w:rPr>
        <w:t>整机特性</w:t>
      </w:r>
    </w:p>
    <w:p>
      <w:pPr>
        <w:spacing w:line="240" w:lineRule="exact"/>
        <w:rPr>
          <w:rFonts w:ascii="Arial" w:hAnsi="Arial" w:eastAsia="黑体" w:cs="Arial"/>
          <w:sz w:val="18"/>
          <w:szCs w:val="18"/>
        </w:rPr>
      </w:pP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微电脑控制，大屏幕真彩液晶显示屏，全触屏操作界面；直接设定：工作程序、离心力、转速、</w:t>
      </w:r>
    </w:p>
    <w:p>
      <w:pPr>
        <w:spacing w:line="240" w:lineRule="exact"/>
        <w:ind w:firstLine="180" w:firstLineChars="100"/>
        <w:rPr>
          <w:rFonts w:ascii="Arial" w:hAnsi="Arial" w:eastAsia="黑体" w:cs="Arial"/>
          <w:sz w:val="18"/>
          <w:szCs w:val="18"/>
        </w:rPr>
      </w:pPr>
      <w:r>
        <w:rPr>
          <w:rFonts w:ascii="Arial" w:hAnsi="Arial" w:eastAsia="黑体" w:cs="Arial"/>
          <w:sz w:val="18"/>
          <w:szCs w:val="18"/>
        </w:rPr>
        <w:t>离心时间、升降速且与转子型号LCD同屏显示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无碳刷交流变频电机驱动，采用专用驱动模块，保证电路的可靠性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双重门锁系统，启动即自动锁门，确保运行安全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20种工作程序选择，用户可自由编程、调用其设定的工作参数，方便使用，提高工作效率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15种加速档/15种减速档选择，用户可根据样品需求任意设定其中一组升降速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具有定速计时（at set rpm）、启动计时二种功能，点动即瞬时离心（short spin）功能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差速离心：预留5个差速离心程序，用户可根据需求自行设定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双层钢制结构，不锈钢离心腔，避免腐蚀性物质侵蚀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自动平衡，不平衡保护；出错或不平衡时报警信号提示，并自动停机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运行时可任意更改参数，无需停机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最快升降速时间≤25s</w:t>
      </w:r>
      <w:bookmarkStart w:id="0" w:name="_GoBack"/>
      <w:bookmarkEnd w:id="0"/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SOFT 具有软刹车功能，可有效防止样品重悬，保护敏感样品；多级阻尼减震设计，确保样品离心效果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倒计时功能：以秒为单位倒计时，实时显示剩余工作时间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可定制485通讯接口，远程控制【选配】</w:t>
      </w:r>
      <w:r>
        <w:rPr>
          <w:rFonts w:ascii="Arial" w:hAnsi="Arial" w:eastAsia="黑体" w:cs="Arial"/>
          <w:sz w:val="18"/>
          <w:szCs w:val="18"/>
        </w:rPr>
        <w:cr/>
      </w:r>
      <w:r>
        <w:rPr>
          <w:rFonts w:ascii="Cambria Math" w:hAnsi="Cambria Math" w:eastAsia="黑体" w:cs="Cambria Math"/>
          <w:sz w:val="18"/>
          <w:szCs w:val="18"/>
        </w:rPr>
        <w:t>◆</w:t>
      </w:r>
      <w:r>
        <w:rPr>
          <w:rFonts w:ascii="Arial" w:hAnsi="Arial" w:eastAsia="黑体" w:cs="Arial"/>
          <w:sz w:val="18"/>
          <w:szCs w:val="18"/>
        </w:rPr>
        <w:t>下沉式排气通道，预防离心过程中气溶胶污染</w:t>
      </w:r>
    </w:p>
    <w:p>
      <w:pPr>
        <w:spacing w:line="240" w:lineRule="exact"/>
        <w:ind w:firstLine="181" w:firstLineChars="100"/>
        <w:rPr>
          <w:rFonts w:ascii="Arial" w:hAnsi="Arial" w:eastAsia="黑体" w:cs="Arial"/>
          <w:b/>
          <w:bCs/>
          <w:sz w:val="18"/>
          <w:szCs w:val="18"/>
        </w:rPr>
      </w:pPr>
    </w:p>
    <w:p>
      <w:pPr>
        <w:spacing w:line="240" w:lineRule="exact"/>
        <w:rPr>
          <w:rFonts w:ascii="Arial" w:hAnsi="Arial" w:eastAsia="黑体" w:cs="Arial"/>
          <w:sz w:val="18"/>
          <w:szCs w:val="18"/>
        </w:rPr>
      </w:pPr>
      <w:r>
        <w:rPr>
          <w:rFonts w:ascii="Arial" w:hAnsi="Arial" w:eastAsia="黑体" w:cs="Arial"/>
          <w:b/>
          <w:bCs/>
          <w:sz w:val="18"/>
          <w:szCs w:val="18"/>
        </w:rPr>
        <w:t>DL-1050</w:t>
      </w:r>
      <w:r>
        <w:rPr>
          <w:rFonts w:hint="eastAsia" w:ascii="Arial" w:hAnsi="Arial" w:eastAsia="黑体" w:cs="Arial"/>
          <w:b/>
          <w:bCs/>
          <w:sz w:val="18"/>
          <w:szCs w:val="18"/>
          <w:lang w:eastAsia="zh-CN"/>
        </w:rPr>
        <w:t>技术参数</w:t>
      </w:r>
      <w:r>
        <w:rPr>
          <w:rFonts w:ascii="Arial" w:hAnsi="Arial" w:eastAsia="黑体" w:cs="Arial"/>
          <w:sz w:val="18"/>
          <w:szCs w:val="18"/>
        </w:rPr>
        <w:t xml:space="preserve"> </w:t>
      </w:r>
    </w:p>
    <w:tbl>
      <w:tblPr>
        <w:tblStyle w:val="6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8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型   号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DL-1050【立式】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最高转速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>6000rpm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最大相对离心力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5502xg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最大容量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750mlx4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转速精度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>±10rpm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噪音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b/>
                <w:lang w:bidi="ar"/>
              </w:rPr>
              <w:t>≦</w:t>
            </w: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>62dB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定时范围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1s～99</w:t>
            </w:r>
            <w:r>
              <w:rPr>
                <w:rFonts w:hint="eastAsia" w:ascii="Arial" w:hAnsi="Arial" w:eastAsia="黑体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eastAsia="黑体" w:cs="Arial"/>
                <w:b/>
                <w:sz w:val="18"/>
                <w:szCs w:val="18"/>
              </w:rPr>
              <w:t>59min59s/点动（瞬时）离心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试液温升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>运转20分钟试液温升﹤10</w:t>
            </w:r>
            <w:r>
              <w:rPr>
                <w:rStyle w:val="16"/>
                <w:rFonts w:hint="default"/>
                <w:b/>
                <w:lang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N01：水平转子体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750mlx4   4200rpm 3727xg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适配器【提篮】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Style w:val="16"/>
                <w:rFonts w:hint="default" w:ascii="Arial" w:hAnsi="Arial" w:eastAsia="黑体" w:cs="Arial"/>
                <w:lang w:bidi="ar"/>
              </w:rPr>
            </w:pPr>
            <w:r>
              <w:rPr>
                <w:rStyle w:val="16"/>
                <w:rFonts w:hint="default" w:ascii="Arial" w:hAnsi="Arial" w:eastAsia="黑体" w:cs="Arial"/>
                <w:lang w:bidi="ar"/>
              </w:rPr>
              <w:t xml:space="preserve">500ml×4  250ml【标准管】x4  250ml【康宁管】x4  100ml×12   50ml×20（尖底） </w:t>
            </w:r>
          </w:p>
          <w:p>
            <w:pPr>
              <w:widowControl/>
              <w:spacing w:line="240" w:lineRule="exact"/>
              <w:textAlignment w:val="center"/>
              <w:rPr>
                <w:rStyle w:val="16"/>
                <w:rFonts w:hint="default" w:ascii="Arial" w:hAnsi="Arial" w:eastAsia="黑体" w:cs="Arial"/>
                <w:lang w:bidi="ar"/>
              </w:rPr>
            </w:pPr>
            <w:r>
              <w:rPr>
                <w:rStyle w:val="16"/>
                <w:rFonts w:hint="default" w:ascii="Arial" w:hAnsi="Arial" w:eastAsia="黑体" w:cs="Arial"/>
                <w:lang w:bidi="ar"/>
              </w:rPr>
              <w:t>50ml（</w:t>
            </w:r>
            <w:r>
              <w:rPr>
                <w:rFonts w:ascii="Arial" w:hAnsi="Arial" w:eastAsia="黑体" w:cs="Arial"/>
                <w:color w:val="000000"/>
                <w:kern w:val="0"/>
                <w:sz w:val="18"/>
                <w:szCs w:val="18"/>
                <w:lang w:bidi="ar"/>
              </w:rPr>
              <w:t>圆底</w:t>
            </w:r>
            <w:r>
              <w:rPr>
                <w:rStyle w:val="16"/>
                <w:rFonts w:hint="default" w:ascii="Arial" w:hAnsi="Arial" w:eastAsia="黑体" w:cs="Arial"/>
                <w:lang w:bidi="ar"/>
              </w:rPr>
              <w:t xml:space="preserve">）×28   15ml /20ml（尖底）×56    10ml（真空管）×76   </w:t>
            </w:r>
          </w:p>
          <w:p>
            <w:pPr>
              <w:widowControl/>
              <w:spacing w:line="240" w:lineRule="exact"/>
              <w:textAlignment w:val="center"/>
              <w:rPr>
                <w:rFonts w:ascii="Arial" w:hAnsi="Arial" w:eastAsia="黑体" w:cs="Arial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lang w:bidi="ar"/>
              </w:rPr>
              <w:t xml:space="preserve">3ml/5ml/7ml【真空管】×96    5ml（放免管）×148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N02：脱帽水平转子体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 xml:space="preserve">3ml/5ml/7ml【真空管】×96       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4200rpm      3727xg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脱帽适配器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6"/>
                <w:rFonts w:hint="default" w:ascii="Arial" w:hAnsi="Arial" w:eastAsia="黑体" w:cs="Arial"/>
                <w:lang w:bidi="ar"/>
              </w:rPr>
            </w:pPr>
            <w:r>
              <w:rPr>
                <w:rStyle w:val="16"/>
                <w:rFonts w:hint="default" w:ascii="Arial" w:hAnsi="Arial" w:eastAsia="黑体" w:cs="Arial"/>
                <w:lang w:bidi="ar"/>
              </w:rPr>
              <w:t>3ml/5ml/7ml【真空管】×96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NO3：防污染水平转子体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Arial" w:hAnsi="Arial" w:eastAsia="黑体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color w:val="000000"/>
                <w:kern w:val="0"/>
                <w:sz w:val="18"/>
                <w:szCs w:val="18"/>
                <w:lang w:bidi="ar"/>
              </w:rPr>
              <w:t>750mlx4   4200rpm 3727xg   【适配器参照NO1</w:t>
            </w:r>
            <w:r>
              <w:rPr>
                <w:rFonts w:hint="eastAsia" w:ascii="Arial" w:hAnsi="Arial" w:eastAsia="黑体" w:cs="Arial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Arial" w:hAnsi="Arial" w:eastAsia="黑体" w:cs="Arial"/>
                <w:color w:val="000000"/>
                <w:kern w:val="0"/>
                <w:sz w:val="18"/>
                <w:szCs w:val="18"/>
                <w:lang w:bidi="ar"/>
              </w:rPr>
              <w:t>NO2水平转子体  康宁管除外】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>N04：水平转子体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color w:val="auto"/>
                <w:lang w:bidi="ar"/>
              </w:rPr>
              <w:t xml:space="preserve">3ml/5mlx120   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    4000rpmxg    3399xg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>N05：脱帽水平转子体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color w:val="auto"/>
                <w:lang w:bidi="ar"/>
              </w:rPr>
              <w:t xml:space="preserve">3ml/5mlx120   </w:t>
            </w:r>
            <w:r>
              <w:rPr>
                <w:rFonts w:ascii="Arial" w:hAnsi="Arial" w:eastAsia="黑体" w:cs="Arial"/>
                <w:b/>
                <w:kern w:val="0"/>
                <w:sz w:val="18"/>
                <w:szCs w:val="18"/>
                <w:lang w:bidi="ar"/>
              </w:rPr>
              <w:t xml:space="preserve">    4000rpmxg    3399xg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NO6：</w:t>
            </w:r>
            <w:r>
              <w:rPr>
                <w:rFonts w:hint="eastAsia"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低速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角转子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 w:ascii="Arial" w:hAnsi="Arial" w:eastAsia="黑体" w:cs="Arial"/>
                <w:b/>
                <w:lang w:bidi="ar"/>
              </w:rPr>
              <w:t>50mlx6    6000rpm   5502xg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vMerge w:val="restart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NO7：霉菌反应板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96孔x2          5000rpm </w:t>
            </w:r>
            <w:r>
              <w:rPr>
                <w:rFonts w:hint="eastAsia"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3530xg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vMerge w:val="continue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96孔x2x2        5000rpm </w:t>
            </w:r>
            <w:r>
              <w:rPr>
                <w:rFonts w:hint="eastAsia"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3530xg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848" w:type="dxa"/>
            <w:vMerge w:val="restart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NO8：霉菌反应板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96孔x4          4000rpm </w:t>
            </w:r>
            <w:r>
              <w:rPr>
                <w:rFonts w:hint="eastAsia"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3667xg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vMerge w:val="continue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96孔x4x2        4000rpm</w:t>
            </w:r>
            <w:r>
              <w:rPr>
                <w:rFonts w:hint="eastAsia"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3667xg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电源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AC220V 50Hz 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重量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b/>
                <w:color w:val="000000"/>
                <w:sz w:val="18"/>
                <w:szCs w:val="18"/>
              </w:rPr>
              <w:t>89Kg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电机功率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600W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84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sz w:val="18"/>
                <w:szCs w:val="18"/>
              </w:rPr>
              <w:t>外形尺寸【长x宽x高】</w:t>
            </w:r>
          </w:p>
        </w:tc>
        <w:tc>
          <w:tcPr>
            <w:tcW w:w="743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黑体" w:cs="Arial"/>
                <w:b/>
                <w:color w:val="000000"/>
                <w:kern w:val="0"/>
                <w:sz w:val="18"/>
                <w:szCs w:val="18"/>
                <w:lang w:bidi="ar"/>
              </w:rPr>
              <w:t>750x590x890mm</w:t>
            </w:r>
          </w:p>
        </w:tc>
      </w:tr>
    </w:tbl>
    <w:p>
      <w:pPr>
        <w:spacing w:line="240" w:lineRule="exact"/>
        <w:rPr>
          <w:rFonts w:ascii="Arial" w:hAnsi="Arial" w:eastAsia="黑体" w:cs="Arial"/>
          <w:szCs w:val="21"/>
        </w:rPr>
      </w:pPr>
    </w:p>
    <w:sectPr>
      <w:pgSz w:w="11906" w:h="16838"/>
      <w:pgMar w:top="590" w:right="952" w:bottom="59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纤黑_GBK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WEzYjJkOTM5YWQwNDAxNmJmZGU4NzRjNGM2MTMifQ=="/>
  </w:docVars>
  <w:rsids>
    <w:rsidRoot w:val="177B323D"/>
    <w:rsid w:val="00000E2B"/>
    <w:rsid w:val="00012CDE"/>
    <w:rsid w:val="00016184"/>
    <w:rsid w:val="00016F89"/>
    <w:rsid w:val="000603FD"/>
    <w:rsid w:val="00060F03"/>
    <w:rsid w:val="000822AE"/>
    <w:rsid w:val="000C42A7"/>
    <w:rsid w:val="000D0E82"/>
    <w:rsid w:val="000D370F"/>
    <w:rsid w:val="00146007"/>
    <w:rsid w:val="0015772C"/>
    <w:rsid w:val="00160ECD"/>
    <w:rsid w:val="00162034"/>
    <w:rsid w:val="00162F3A"/>
    <w:rsid w:val="00163DC6"/>
    <w:rsid w:val="00163FB2"/>
    <w:rsid w:val="001745FB"/>
    <w:rsid w:val="00176DFC"/>
    <w:rsid w:val="0017721C"/>
    <w:rsid w:val="00180BB0"/>
    <w:rsid w:val="00180CF6"/>
    <w:rsid w:val="00187480"/>
    <w:rsid w:val="001B1A86"/>
    <w:rsid w:val="001B4048"/>
    <w:rsid w:val="001C6402"/>
    <w:rsid w:val="001D78E4"/>
    <w:rsid w:val="001E1BA4"/>
    <w:rsid w:val="0020547E"/>
    <w:rsid w:val="00247669"/>
    <w:rsid w:val="00254556"/>
    <w:rsid w:val="00265ECC"/>
    <w:rsid w:val="002807CE"/>
    <w:rsid w:val="002826DB"/>
    <w:rsid w:val="002A6713"/>
    <w:rsid w:val="002B39AE"/>
    <w:rsid w:val="002D0B09"/>
    <w:rsid w:val="002E00EC"/>
    <w:rsid w:val="002E2C60"/>
    <w:rsid w:val="002E6CCA"/>
    <w:rsid w:val="002F7112"/>
    <w:rsid w:val="002F7F66"/>
    <w:rsid w:val="003047D7"/>
    <w:rsid w:val="003168FD"/>
    <w:rsid w:val="00326F4B"/>
    <w:rsid w:val="00350F10"/>
    <w:rsid w:val="00354515"/>
    <w:rsid w:val="00362061"/>
    <w:rsid w:val="00372095"/>
    <w:rsid w:val="00374777"/>
    <w:rsid w:val="00382D5F"/>
    <w:rsid w:val="00387BCA"/>
    <w:rsid w:val="003941BD"/>
    <w:rsid w:val="00397444"/>
    <w:rsid w:val="003A0142"/>
    <w:rsid w:val="003A61D7"/>
    <w:rsid w:val="003A6A6A"/>
    <w:rsid w:val="003A7AF3"/>
    <w:rsid w:val="003B18EE"/>
    <w:rsid w:val="003B4461"/>
    <w:rsid w:val="003D2D37"/>
    <w:rsid w:val="00403699"/>
    <w:rsid w:val="00440430"/>
    <w:rsid w:val="00450BD2"/>
    <w:rsid w:val="004569EE"/>
    <w:rsid w:val="004633CB"/>
    <w:rsid w:val="004841F0"/>
    <w:rsid w:val="00490071"/>
    <w:rsid w:val="00495A90"/>
    <w:rsid w:val="004C0167"/>
    <w:rsid w:val="004C4BFA"/>
    <w:rsid w:val="004D51FD"/>
    <w:rsid w:val="004F18B7"/>
    <w:rsid w:val="004F5067"/>
    <w:rsid w:val="00520EA2"/>
    <w:rsid w:val="00545F33"/>
    <w:rsid w:val="00545FE0"/>
    <w:rsid w:val="00551664"/>
    <w:rsid w:val="00554494"/>
    <w:rsid w:val="00562F77"/>
    <w:rsid w:val="005648D9"/>
    <w:rsid w:val="00573163"/>
    <w:rsid w:val="00575B2F"/>
    <w:rsid w:val="005C32F3"/>
    <w:rsid w:val="005C5545"/>
    <w:rsid w:val="005F2625"/>
    <w:rsid w:val="00603987"/>
    <w:rsid w:val="00612DAE"/>
    <w:rsid w:val="00613E73"/>
    <w:rsid w:val="006178FF"/>
    <w:rsid w:val="006216C8"/>
    <w:rsid w:val="00650FF7"/>
    <w:rsid w:val="0066437A"/>
    <w:rsid w:val="00684F43"/>
    <w:rsid w:val="0068545A"/>
    <w:rsid w:val="0068781A"/>
    <w:rsid w:val="006976AD"/>
    <w:rsid w:val="006A018B"/>
    <w:rsid w:val="006A26CE"/>
    <w:rsid w:val="006D67AC"/>
    <w:rsid w:val="006E2175"/>
    <w:rsid w:val="006E6A14"/>
    <w:rsid w:val="006F3409"/>
    <w:rsid w:val="0070638A"/>
    <w:rsid w:val="00710E84"/>
    <w:rsid w:val="0072351C"/>
    <w:rsid w:val="00731ED9"/>
    <w:rsid w:val="0074181A"/>
    <w:rsid w:val="00751C62"/>
    <w:rsid w:val="00774696"/>
    <w:rsid w:val="007D7698"/>
    <w:rsid w:val="007E115E"/>
    <w:rsid w:val="007E2559"/>
    <w:rsid w:val="007E2CE2"/>
    <w:rsid w:val="00805008"/>
    <w:rsid w:val="0082004E"/>
    <w:rsid w:val="0085743A"/>
    <w:rsid w:val="008658F7"/>
    <w:rsid w:val="00877E78"/>
    <w:rsid w:val="008A53A7"/>
    <w:rsid w:val="008C23D9"/>
    <w:rsid w:val="008C2BB5"/>
    <w:rsid w:val="008D196E"/>
    <w:rsid w:val="008D6FAD"/>
    <w:rsid w:val="008F506C"/>
    <w:rsid w:val="009034A2"/>
    <w:rsid w:val="0091402C"/>
    <w:rsid w:val="00925BC5"/>
    <w:rsid w:val="00927BAD"/>
    <w:rsid w:val="009331BD"/>
    <w:rsid w:val="0093431F"/>
    <w:rsid w:val="00943F5D"/>
    <w:rsid w:val="009527DC"/>
    <w:rsid w:val="0097220C"/>
    <w:rsid w:val="00974D6F"/>
    <w:rsid w:val="0098383F"/>
    <w:rsid w:val="009846BE"/>
    <w:rsid w:val="009B620B"/>
    <w:rsid w:val="009C5CB5"/>
    <w:rsid w:val="009C6DF5"/>
    <w:rsid w:val="009E1ED1"/>
    <w:rsid w:val="009E658C"/>
    <w:rsid w:val="00A05CC4"/>
    <w:rsid w:val="00A13716"/>
    <w:rsid w:val="00A1495F"/>
    <w:rsid w:val="00A173A0"/>
    <w:rsid w:val="00A21454"/>
    <w:rsid w:val="00A3075D"/>
    <w:rsid w:val="00A31334"/>
    <w:rsid w:val="00A40B74"/>
    <w:rsid w:val="00A72122"/>
    <w:rsid w:val="00A85718"/>
    <w:rsid w:val="00A86923"/>
    <w:rsid w:val="00AB3F02"/>
    <w:rsid w:val="00AC2293"/>
    <w:rsid w:val="00AC43E2"/>
    <w:rsid w:val="00AD4E86"/>
    <w:rsid w:val="00AE742D"/>
    <w:rsid w:val="00AE7F89"/>
    <w:rsid w:val="00B1741F"/>
    <w:rsid w:val="00B34BFB"/>
    <w:rsid w:val="00B36D8C"/>
    <w:rsid w:val="00B4071B"/>
    <w:rsid w:val="00B42392"/>
    <w:rsid w:val="00B44DF9"/>
    <w:rsid w:val="00B64EEA"/>
    <w:rsid w:val="00B721D2"/>
    <w:rsid w:val="00B77A0D"/>
    <w:rsid w:val="00B91451"/>
    <w:rsid w:val="00BC0B24"/>
    <w:rsid w:val="00BE50DF"/>
    <w:rsid w:val="00C00DDD"/>
    <w:rsid w:val="00C013E7"/>
    <w:rsid w:val="00C177E3"/>
    <w:rsid w:val="00C17ABD"/>
    <w:rsid w:val="00C43B61"/>
    <w:rsid w:val="00C871F7"/>
    <w:rsid w:val="00C93E3A"/>
    <w:rsid w:val="00C95E20"/>
    <w:rsid w:val="00CA4418"/>
    <w:rsid w:val="00CA61C5"/>
    <w:rsid w:val="00CB5C99"/>
    <w:rsid w:val="00CC66F0"/>
    <w:rsid w:val="00CF1C3D"/>
    <w:rsid w:val="00CF4696"/>
    <w:rsid w:val="00D0210F"/>
    <w:rsid w:val="00D02FCA"/>
    <w:rsid w:val="00D21A17"/>
    <w:rsid w:val="00D24B3E"/>
    <w:rsid w:val="00D25D74"/>
    <w:rsid w:val="00D40A17"/>
    <w:rsid w:val="00D42E12"/>
    <w:rsid w:val="00D4456E"/>
    <w:rsid w:val="00D71ED8"/>
    <w:rsid w:val="00D907AB"/>
    <w:rsid w:val="00D9737C"/>
    <w:rsid w:val="00DC6E71"/>
    <w:rsid w:val="00E045B5"/>
    <w:rsid w:val="00E30EC2"/>
    <w:rsid w:val="00E53AD1"/>
    <w:rsid w:val="00E8772C"/>
    <w:rsid w:val="00EA0176"/>
    <w:rsid w:val="00EB6540"/>
    <w:rsid w:val="00EB7857"/>
    <w:rsid w:val="00ED0168"/>
    <w:rsid w:val="00ED65A7"/>
    <w:rsid w:val="00ED7FFD"/>
    <w:rsid w:val="00EE0DC4"/>
    <w:rsid w:val="00EF2697"/>
    <w:rsid w:val="00EF55D4"/>
    <w:rsid w:val="00F0034B"/>
    <w:rsid w:val="00F01D01"/>
    <w:rsid w:val="00F07393"/>
    <w:rsid w:val="00F34365"/>
    <w:rsid w:val="00F55545"/>
    <w:rsid w:val="00F93381"/>
    <w:rsid w:val="00FA16CA"/>
    <w:rsid w:val="00FB6EBA"/>
    <w:rsid w:val="00FD740D"/>
    <w:rsid w:val="01332F69"/>
    <w:rsid w:val="02D3173C"/>
    <w:rsid w:val="03790BB5"/>
    <w:rsid w:val="04AB7395"/>
    <w:rsid w:val="053468BD"/>
    <w:rsid w:val="06364438"/>
    <w:rsid w:val="067F3BFF"/>
    <w:rsid w:val="06814C05"/>
    <w:rsid w:val="07586AED"/>
    <w:rsid w:val="07C9469C"/>
    <w:rsid w:val="08215382"/>
    <w:rsid w:val="0B501F02"/>
    <w:rsid w:val="0B603F52"/>
    <w:rsid w:val="0C512C98"/>
    <w:rsid w:val="0C5E4563"/>
    <w:rsid w:val="0C5E5272"/>
    <w:rsid w:val="0CDF19CC"/>
    <w:rsid w:val="0D812B2F"/>
    <w:rsid w:val="0D964907"/>
    <w:rsid w:val="0DEA17F5"/>
    <w:rsid w:val="0EFF60BE"/>
    <w:rsid w:val="115F4463"/>
    <w:rsid w:val="120F4701"/>
    <w:rsid w:val="12466655"/>
    <w:rsid w:val="13CA1DEE"/>
    <w:rsid w:val="13D51C40"/>
    <w:rsid w:val="13ED1713"/>
    <w:rsid w:val="14855C51"/>
    <w:rsid w:val="16676A6B"/>
    <w:rsid w:val="171E1F7F"/>
    <w:rsid w:val="177B323D"/>
    <w:rsid w:val="1B503ADD"/>
    <w:rsid w:val="1C4053C7"/>
    <w:rsid w:val="1E5A116B"/>
    <w:rsid w:val="1E9A4A38"/>
    <w:rsid w:val="20AB2BEA"/>
    <w:rsid w:val="20BE6CB4"/>
    <w:rsid w:val="21876B0A"/>
    <w:rsid w:val="23816C5D"/>
    <w:rsid w:val="23C80180"/>
    <w:rsid w:val="24200642"/>
    <w:rsid w:val="252E10EF"/>
    <w:rsid w:val="256F4471"/>
    <w:rsid w:val="264C0E05"/>
    <w:rsid w:val="26D65277"/>
    <w:rsid w:val="27153799"/>
    <w:rsid w:val="28CC5FB8"/>
    <w:rsid w:val="2C8229FF"/>
    <w:rsid w:val="2CDC3BFF"/>
    <w:rsid w:val="2D064C0B"/>
    <w:rsid w:val="2E046606"/>
    <w:rsid w:val="2EFC4845"/>
    <w:rsid w:val="2F0666D5"/>
    <w:rsid w:val="2FEE4F73"/>
    <w:rsid w:val="30910BF0"/>
    <w:rsid w:val="310A1F87"/>
    <w:rsid w:val="33D777E9"/>
    <w:rsid w:val="33EF6017"/>
    <w:rsid w:val="360359D0"/>
    <w:rsid w:val="361C620C"/>
    <w:rsid w:val="37D07595"/>
    <w:rsid w:val="38D97BAF"/>
    <w:rsid w:val="39292D29"/>
    <w:rsid w:val="3A5F2848"/>
    <w:rsid w:val="3A8D375B"/>
    <w:rsid w:val="3BBB3143"/>
    <w:rsid w:val="3C0E4C39"/>
    <w:rsid w:val="3C951ED4"/>
    <w:rsid w:val="3D153F34"/>
    <w:rsid w:val="3DF37DB1"/>
    <w:rsid w:val="3E347224"/>
    <w:rsid w:val="3E8844C7"/>
    <w:rsid w:val="3EB94400"/>
    <w:rsid w:val="3EC661CB"/>
    <w:rsid w:val="3F602899"/>
    <w:rsid w:val="3FDE0698"/>
    <w:rsid w:val="3FFE2F84"/>
    <w:rsid w:val="424C19B9"/>
    <w:rsid w:val="435C71D7"/>
    <w:rsid w:val="43701E92"/>
    <w:rsid w:val="4374584A"/>
    <w:rsid w:val="441F5C88"/>
    <w:rsid w:val="44B34E04"/>
    <w:rsid w:val="469E59AA"/>
    <w:rsid w:val="47D80122"/>
    <w:rsid w:val="47EE1F99"/>
    <w:rsid w:val="49737525"/>
    <w:rsid w:val="4A0B3056"/>
    <w:rsid w:val="4B897565"/>
    <w:rsid w:val="4C8B1A89"/>
    <w:rsid w:val="4CCF2546"/>
    <w:rsid w:val="4D115CEB"/>
    <w:rsid w:val="4D4F4F13"/>
    <w:rsid w:val="4DA7075F"/>
    <w:rsid w:val="4E352EF6"/>
    <w:rsid w:val="4E752194"/>
    <w:rsid w:val="4F2D2BEF"/>
    <w:rsid w:val="4FF20F4E"/>
    <w:rsid w:val="527C7932"/>
    <w:rsid w:val="54C74689"/>
    <w:rsid w:val="57304359"/>
    <w:rsid w:val="580F3E10"/>
    <w:rsid w:val="5871343D"/>
    <w:rsid w:val="58F80F00"/>
    <w:rsid w:val="5A1735FD"/>
    <w:rsid w:val="5A253CEF"/>
    <w:rsid w:val="5A4C4FFA"/>
    <w:rsid w:val="5A985B76"/>
    <w:rsid w:val="5BB107F4"/>
    <w:rsid w:val="5D1E6F3F"/>
    <w:rsid w:val="5DC63883"/>
    <w:rsid w:val="5EF1004C"/>
    <w:rsid w:val="611F2486"/>
    <w:rsid w:val="62146978"/>
    <w:rsid w:val="632C03F4"/>
    <w:rsid w:val="68334F3A"/>
    <w:rsid w:val="68EF37C5"/>
    <w:rsid w:val="69184CC5"/>
    <w:rsid w:val="69952B53"/>
    <w:rsid w:val="69BE22C2"/>
    <w:rsid w:val="6A75648D"/>
    <w:rsid w:val="6D255FCB"/>
    <w:rsid w:val="6EFA6319"/>
    <w:rsid w:val="6F2606B5"/>
    <w:rsid w:val="70F90012"/>
    <w:rsid w:val="71856638"/>
    <w:rsid w:val="73BE1B26"/>
    <w:rsid w:val="749E04A2"/>
    <w:rsid w:val="754951D5"/>
    <w:rsid w:val="760874BC"/>
    <w:rsid w:val="762C3D55"/>
    <w:rsid w:val="767024E5"/>
    <w:rsid w:val="77076859"/>
    <w:rsid w:val="776C0E50"/>
    <w:rsid w:val="77ED474F"/>
    <w:rsid w:val="791E4D77"/>
    <w:rsid w:val="7A261EFC"/>
    <w:rsid w:val="7AB27E18"/>
    <w:rsid w:val="7BC54CDB"/>
    <w:rsid w:val="7C090722"/>
    <w:rsid w:val="7D644B68"/>
    <w:rsid w:val="7E2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-不空"/>
    <w:basedOn w:val="11"/>
    <w:unhideWhenUsed/>
    <w:qFormat/>
    <w:uiPriority w:val="99"/>
    <w:pPr>
      <w:spacing w:line="240" w:lineRule="atLeast"/>
      <w:ind w:left="198" w:hanging="198"/>
    </w:pPr>
    <w:rPr>
      <w:spacing w:val="5"/>
      <w:sz w:val="17"/>
    </w:rPr>
  </w:style>
  <w:style w:type="paragraph" w:customStyle="1" w:styleId="11">
    <w:name w:val="正文-01"/>
    <w:basedOn w:val="12"/>
    <w:unhideWhenUsed/>
    <w:qFormat/>
    <w:uiPriority w:val="99"/>
    <w:pPr>
      <w:spacing w:line="260" w:lineRule="atLeast"/>
      <w:ind w:firstLine="425"/>
    </w:pPr>
    <w:rPr>
      <w:rFonts w:hint="eastAsia" w:ascii="方正兰亭纤黑_GBK Regular" w:hAnsi="方正兰亭纤黑_GBK Regular" w:eastAsia="方正兰亭纤黑_GBK Regular"/>
      <w:spacing w:val="6"/>
      <w:sz w:val="19"/>
    </w:rPr>
  </w:style>
  <w:style w:type="paragraph" w:customStyle="1" w:styleId="12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Theme="minorHAnsi" w:hAnsiTheme="minorHAnsi" w:eastAsiaTheme="minorEastAsia" w:cstheme="minorBidi"/>
      <w:color w:val="000000"/>
      <w:sz w:val="24"/>
      <w:szCs w:val="22"/>
      <w:lang w:val="zh-CN" w:eastAsia="zh-CN" w:bidi="ar-SA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927</Words>
  <Characters>1345</Characters>
  <Lines>98</Lines>
  <Paragraphs>27</Paragraphs>
  <TotalTime>1</TotalTime>
  <ScaleCrop>false</ScaleCrop>
  <LinksUpToDate>false</LinksUpToDate>
  <CharactersWithSpaces>1537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2020-05-15T10:10:00Z</dcterms:created>
  <dc:creator>安徽嘉文离心机</dc:creator>
  <cp:lastModifiedBy>陸個丗界</cp:lastModifiedBy>
  <dcterms:modified xsi:type="dcterms:W3CDTF">2023-04-10T07:35:02Z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669E1CB312B0461EA1688391500CAD75</vt:lpwstr>
  </property>
  <property fmtid="{D5CDD505-2E9C-101B-9397-08002B2CF9AE}" pid="4" name="commondata">
    <vt:lpwstr>eyJoZGlkIjoiMDc4YWEzYjJkOTM5YWQwNDAxNmJmZGU4NzRjNGM2MTMifQ==</vt:lpwstr>
  </property>
</Properties>
</file>