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CB24A">
      <w:pPr>
        <w:spacing w:line="480" w:lineRule="auto"/>
        <w:ind w:firstLine="1120" w:firstLineChars="200"/>
        <w:rPr>
          <w:sz w:val="56"/>
        </w:rPr>
      </w:pPr>
    </w:p>
    <w:p w14:paraId="39221929">
      <w:pPr>
        <w:spacing w:line="480" w:lineRule="auto"/>
        <w:ind w:firstLine="1120" w:firstLineChars="200"/>
        <w:rPr>
          <w:sz w:val="56"/>
        </w:rPr>
      </w:pPr>
    </w:p>
    <w:p w14:paraId="54619CD6">
      <w:pPr>
        <w:spacing w:line="480" w:lineRule="auto"/>
        <w:ind w:firstLine="1120" w:firstLineChars="200"/>
        <w:rPr>
          <w:sz w:val="56"/>
        </w:rPr>
      </w:pPr>
    </w:p>
    <w:p w14:paraId="1885BBDE">
      <w:pPr>
        <w:spacing w:line="480" w:lineRule="auto"/>
        <w:ind w:firstLine="1120" w:firstLineChars="200"/>
        <w:rPr>
          <w:sz w:val="56"/>
        </w:rPr>
      </w:pPr>
    </w:p>
    <w:p w14:paraId="1C23DFC3">
      <w:pPr>
        <w:spacing w:line="480" w:lineRule="auto"/>
        <w:ind w:firstLine="1120" w:firstLineChars="200"/>
        <w:rPr>
          <w:sz w:val="56"/>
        </w:rPr>
      </w:pPr>
    </w:p>
    <w:p w14:paraId="38509D8F">
      <w:pPr>
        <w:spacing w:line="480" w:lineRule="auto"/>
        <w:rPr>
          <w:sz w:val="24"/>
        </w:rPr>
      </w:pPr>
    </w:p>
    <w:p w14:paraId="5CB9D381">
      <w:pPr>
        <w:rPr>
          <w:rFonts w:hint="eastAsia" w:ascii="黑体" w:eastAsia="黑体"/>
          <w:sz w:val="24"/>
        </w:rPr>
      </w:pPr>
    </w:p>
    <w:p w14:paraId="73CE5C93">
      <w:pPr>
        <w:rPr>
          <w:rFonts w:hint="eastAsia" w:ascii="黑体" w:eastAsia="黑体"/>
          <w:sz w:val="24"/>
        </w:rPr>
      </w:pPr>
    </w:p>
    <w:p w14:paraId="2481FCC6">
      <w:pPr>
        <w:rPr>
          <w:rFonts w:hint="eastAsia" w:ascii="黑体" w:eastAsia="黑体"/>
          <w:sz w:val="24"/>
        </w:rPr>
      </w:pPr>
    </w:p>
    <w:p w14:paraId="62A71178">
      <w:pPr>
        <w:rPr>
          <w:rFonts w:hint="eastAsia" w:ascii="黑体" w:eastAsia="黑体"/>
          <w:sz w:val="24"/>
        </w:rPr>
      </w:pPr>
    </w:p>
    <w:p w14:paraId="3795DA80">
      <w:pPr>
        <w:rPr>
          <w:rFonts w:hint="eastAsia" w:ascii="黑体" w:eastAsia="黑体"/>
          <w:sz w:val="24"/>
        </w:rPr>
      </w:pPr>
    </w:p>
    <w:p w14:paraId="6A0C90AC">
      <w:pPr>
        <w:rPr>
          <w:rFonts w:hint="eastAsia" w:ascii="黑体" w:eastAsia="黑体"/>
          <w:sz w:val="24"/>
        </w:rPr>
      </w:pPr>
    </w:p>
    <w:p w14:paraId="0DB5FE94">
      <w:pPr>
        <w:rPr>
          <w:rFonts w:hint="eastAsia" w:ascii="黑体" w:eastAsia="黑体"/>
          <w:sz w:val="24"/>
        </w:rPr>
      </w:pPr>
    </w:p>
    <w:p w14:paraId="5DF9EA75">
      <w:pPr>
        <w:rPr>
          <w:rFonts w:hint="eastAsia" w:ascii="黑体" w:eastAsia="黑体"/>
          <w:sz w:val="24"/>
        </w:rPr>
      </w:pPr>
    </w:p>
    <w:p w14:paraId="6710677D">
      <w:pPr>
        <w:rPr>
          <w:rFonts w:hint="eastAsia" w:ascii="黑体" w:eastAsia="黑体"/>
          <w:sz w:val="24"/>
        </w:rPr>
      </w:pPr>
    </w:p>
    <w:p w14:paraId="30C187F4">
      <w:pPr>
        <w:rPr>
          <w:sz w:val="56"/>
        </w:rPr>
      </w:pPr>
      <w:r>
        <w:rPr>
          <w:rFonts w:hint="eastAsia" w:ascii="黑体" w:eastAsia="黑体"/>
          <w:sz w:val="24"/>
        </w:rPr>
        <w:t>文件版本：2021年5月  第1版</w:t>
      </w:r>
    </w:p>
    <w:p w14:paraId="6FA9278E">
      <w:pPr>
        <w:spacing w:line="480" w:lineRule="auto"/>
        <w:ind w:firstLine="2249" w:firstLineChars="400"/>
        <w:rPr>
          <w:sz w:val="56"/>
        </w:rPr>
      </w:pPr>
      <w:r>
        <w:rPr>
          <w:rFonts w:hint="eastAsia"/>
          <w:b/>
          <w:bCs/>
          <w:sz w:val="56"/>
        </w:rPr>
        <w:t>蓝光切胶仪</w:t>
      </w:r>
    </w:p>
    <w:p w14:paraId="328A09CD">
      <w:pPr>
        <w:spacing w:line="48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操作说明书</w:t>
      </w:r>
    </w:p>
    <w:p w14:paraId="19100805">
      <w:pPr>
        <w:spacing w:line="48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</w:p>
    <w:p w14:paraId="3A604571">
      <w:pPr>
        <w:spacing w:line="480" w:lineRule="auto"/>
        <w:jc w:val="center"/>
        <w:rPr>
          <w:sz w:val="40"/>
        </w:rPr>
      </w:pPr>
      <w:r>
        <w:rPr>
          <w:rFonts w:hint="eastAsia"/>
          <w:sz w:val="40"/>
        </w:rPr>
        <w:t xml:space="preserve"> </w:t>
      </w:r>
      <w:r>
        <w:rPr>
          <w:sz w:val="40"/>
        </w:rPr>
        <w:t xml:space="preserve">            </w:t>
      </w:r>
    </w:p>
    <w:p w14:paraId="16E57D82">
      <w:r>
        <w:rPr>
          <w:b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78105</wp:posOffset>
            </wp:positionV>
            <wp:extent cx="2800350" cy="2480945"/>
            <wp:effectExtent l="0" t="0" r="0" b="14605"/>
            <wp:wrapTopAndBottom/>
            <wp:docPr id="1" name="图片 1" descr="http://www.porabio.com/uploads/allimg/201108/1-20110R21631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porabio.com/uploads/allimg/201108/1-20110R216313X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967" t="59309" r="28217" b="579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</w:t>
      </w:r>
    </w:p>
    <w:p w14:paraId="6FF16E4D">
      <w:pPr>
        <w:pStyle w:val="8"/>
        <w:spacing w:line="480" w:lineRule="auto"/>
        <w:ind w:firstLine="0" w:firstLineChars="0"/>
        <w:jc w:val="left"/>
        <w:rPr>
          <w:sz w:val="40"/>
        </w:rPr>
      </w:pPr>
    </w:p>
    <w:p w14:paraId="0D9A5D88">
      <w:pPr>
        <w:pStyle w:val="8"/>
        <w:spacing w:line="480" w:lineRule="auto"/>
        <w:ind w:firstLine="0" w:firstLineChars="0"/>
        <w:jc w:val="left"/>
        <w:rPr>
          <w:sz w:val="40"/>
        </w:rPr>
      </w:pPr>
    </w:p>
    <w:p w14:paraId="093505D8">
      <w:pPr>
        <w:pStyle w:val="8"/>
        <w:spacing w:line="480" w:lineRule="auto"/>
        <w:ind w:firstLine="0" w:firstLineChars="0"/>
        <w:jc w:val="left"/>
        <w:rPr>
          <w:sz w:val="40"/>
        </w:rPr>
      </w:pPr>
    </w:p>
    <w:p w14:paraId="4406FDCC">
      <w:pPr>
        <w:pStyle w:val="8"/>
        <w:spacing w:line="480" w:lineRule="auto"/>
        <w:ind w:firstLine="0" w:firstLineChars="0"/>
        <w:jc w:val="left"/>
        <w:rPr>
          <w:sz w:val="40"/>
        </w:rPr>
      </w:pPr>
      <w:r>
        <w:rPr>
          <w:rFonts w:hint="eastAsia"/>
          <w:sz w:val="40"/>
        </w:rPr>
        <w:t>1.产品简介</w:t>
      </w:r>
    </w:p>
    <w:p w14:paraId="0811E371">
      <w:pPr>
        <w:spacing w:line="480" w:lineRule="auto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 xml:space="preserve">    </w:t>
      </w:r>
      <w:r>
        <w:rPr>
          <w:rFonts w:hint="eastAsia" w:asciiTheme="minorEastAsia" w:hAnsiTheme="minorEastAsia"/>
          <w:sz w:val="28"/>
        </w:rPr>
        <w:t>蓝光切胶仪</w:t>
      </w:r>
      <w:bookmarkStart w:id="0" w:name="_GoBack"/>
      <w:bookmarkEnd w:id="0"/>
      <w:r>
        <w:rPr>
          <w:rFonts w:hint="eastAsia" w:asciiTheme="minorEastAsia" w:hAnsiTheme="minorEastAsia"/>
          <w:sz w:val="28"/>
          <w:lang w:eastAsia="zh-CN"/>
        </w:rPr>
        <w:t>QJY-470</w:t>
      </w:r>
      <w:r>
        <w:rPr>
          <w:rFonts w:hint="eastAsia" w:asciiTheme="minorEastAsia" w:hAnsiTheme="minorEastAsia"/>
          <w:sz w:val="28"/>
        </w:rPr>
        <w:t xml:space="preserve"> 采用全进口LED蓝光激发灯源，寿命长，并创造性地加入了可调节光强度功能，最大程度保证显示条带亮度适中。用于清晰地观察染色凝胶中的核酸及蛋白，切胶，取代传统紫外透射仪。</w:t>
      </w:r>
    </w:p>
    <w:p w14:paraId="53174F9D">
      <w:pPr>
        <w:pStyle w:val="8"/>
        <w:spacing w:line="480" w:lineRule="auto"/>
        <w:ind w:firstLine="0" w:firstLineChars="0"/>
        <w:jc w:val="left"/>
        <w:rPr>
          <w:sz w:val="40"/>
        </w:rPr>
      </w:pPr>
      <w:r>
        <w:rPr>
          <w:rFonts w:hint="eastAsia"/>
          <w:sz w:val="40"/>
        </w:rPr>
        <w:t>2.重要提示</w:t>
      </w:r>
    </w:p>
    <w:p w14:paraId="668F1B83">
      <w:pPr>
        <w:spacing w:line="480" w:lineRule="auto"/>
        <w:ind w:firstLine="630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28"/>
        </w:rPr>
        <w:t>在使用切胶仪之前请仔细阅读安装说明。本仪器主要用于临床和实验室观察凝胶中含染色体的核酸及蛋白，只能由专业人士操作。琥珀酸滤光器提供一定的蓝光保护，只涉及用于保护在仪器前操作的人员，用于清晰地观察染色凝胶中的核酸及蛋白</w:t>
      </w:r>
      <w:r>
        <w:rPr>
          <w:rFonts w:hint="eastAsia" w:asciiTheme="minorEastAsia" w:hAnsiTheme="minorEastAsia"/>
          <w:sz w:val="32"/>
        </w:rPr>
        <w:t>。</w:t>
      </w:r>
    </w:p>
    <w:p w14:paraId="25FBA0D6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  <w:r>
        <w:rPr>
          <w:rFonts w:hint="eastAsia"/>
        </w:rPr>
        <w:t xml:space="preserve"> </w:t>
      </w:r>
      <w:r>
        <w:rPr>
          <w:rFonts w:ascii="Calibri" w:hAnsi="Calibri" w:cs="Calibri"/>
          <w:sz w:val="40"/>
        </w:rPr>
        <w:t>3.</w:t>
      </w:r>
      <w:r>
        <w:rPr>
          <w:rFonts w:hint="eastAsia" w:asciiTheme="minorEastAsia" w:hAnsiTheme="minorEastAsia"/>
          <w:sz w:val="40"/>
        </w:rPr>
        <w:t>仪器安装</w:t>
      </w:r>
    </w:p>
    <w:p w14:paraId="129D09AB">
      <w:pPr>
        <w:spacing w:line="480" w:lineRule="auto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40"/>
        </w:rPr>
        <w:t xml:space="preserve">    </w:t>
      </w:r>
      <w:r>
        <w:rPr>
          <w:rFonts w:hint="eastAsia" w:asciiTheme="minorEastAsia" w:hAnsiTheme="minorEastAsia"/>
          <w:sz w:val="28"/>
        </w:rPr>
        <w:t>按照以下操作打开切胶仪包装和保护罩</w:t>
      </w:r>
    </w:p>
    <w:p w14:paraId="082F1A6D">
      <w:pPr>
        <w:pStyle w:val="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首先移除顶部泡沫材料；</w:t>
      </w:r>
    </w:p>
    <w:p w14:paraId="5A888FD2"/>
    <w:p w14:paraId="6D5F7677"/>
    <w:p w14:paraId="4C7FE60E"/>
    <w:p w14:paraId="7ED9D544"/>
    <w:p w14:paraId="04C0D7C1"/>
    <w:p w14:paraId="14F4AF9E"/>
    <w:p w14:paraId="6984A0C2"/>
    <w:p w14:paraId="468E9398"/>
    <w:p w14:paraId="02A57BA9"/>
    <w:p w14:paraId="450BCDA5"/>
    <w:p w14:paraId="69ACCC30"/>
    <w:p w14:paraId="44DBACA8"/>
    <w:p w14:paraId="5D67D3BD"/>
    <w:p w14:paraId="6A8AA25E"/>
    <w:p w14:paraId="5D39273F"/>
    <w:p w14:paraId="77E9E2E5"/>
    <w:p w14:paraId="450DA7AE"/>
    <w:p w14:paraId="74D15DD8"/>
    <w:p w14:paraId="4F2FCDC7"/>
    <w:p w14:paraId="705AD1F6"/>
    <w:p w14:paraId="494C8DFC">
      <w:pPr>
        <w:spacing w:line="480" w:lineRule="auto"/>
        <w:jc w:val="center"/>
        <w:rPr>
          <w:rFonts w:asciiTheme="minorEastAsia" w:hAnsiTheme="minorEastAsia"/>
          <w:sz w:val="40"/>
        </w:rPr>
      </w:pPr>
    </w:p>
    <w:p w14:paraId="7402C0DA">
      <w:pPr>
        <w:spacing w:line="480" w:lineRule="auto"/>
        <w:jc w:val="center"/>
        <w:rPr>
          <w:rFonts w:asciiTheme="minorEastAsia" w:hAnsiTheme="minorEastAsia"/>
          <w:sz w:val="40"/>
        </w:rPr>
      </w:pPr>
    </w:p>
    <w:p w14:paraId="2FDC6884">
      <w:pPr>
        <w:spacing w:line="480" w:lineRule="auto"/>
        <w:jc w:val="center"/>
        <w:rPr>
          <w:rFonts w:asciiTheme="minorEastAsia" w:hAnsiTheme="minorEastAsia"/>
          <w:sz w:val="40"/>
        </w:rPr>
      </w:pPr>
    </w:p>
    <w:p w14:paraId="70401529">
      <w:pPr>
        <w:spacing w:line="480" w:lineRule="auto"/>
        <w:jc w:val="center"/>
        <w:rPr>
          <w:rFonts w:asciiTheme="minorEastAsia" w:hAnsiTheme="minorEastAsia"/>
          <w:sz w:val="40"/>
        </w:rPr>
      </w:pPr>
    </w:p>
    <w:p w14:paraId="6CF9821B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10"/>
          <w:szCs w:val="10"/>
        </w:rPr>
      </w:pPr>
    </w:p>
    <w:p w14:paraId="62A4A2B6">
      <w:pPr>
        <w:spacing w:line="480" w:lineRule="auto"/>
        <w:jc w:val="center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装箱清单</w:t>
      </w:r>
    </w:p>
    <w:tbl>
      <w:tblPr>
        <w:tblStyle w:val="5"/>
        <w:tblW w:w="69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2126"/>
        <w:gridCol w:w="1586"/>
      </w:tblGrid>
      <w:tr w14:paraId="46708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82D99E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序号</w:t>
            </w:r>
          </w:p>
        </w:tc>
        <w:tc>
          <w:tcPr>
            <w:tcW w:w="2410" w:type="dxa"/>
          </w:tcPr>
          <w:p w14:paraId="623A23CC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项目名称</w:t>
            </w:r>
          </w:p>
        </w:tc>
        <w:tc>
          <w:tcPr>
            <w:tcW w:w="2126" w:type="dxa"/>
          </w:tcPr>
          <w:p w14:paraId="3A20B716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型号规格</w:t>
            </w:r>
          </w:p>
        </w:tc>
        <w:tc>
          <w:tcPr>
            <w:tcW w:w="1586" w:type="dxa"/>
          </w:tcPr>
          <w:p w14:paraId="29A359DA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数量</w:t>
            </w:r>
          </w:p>
        </w:tc>
      </w:tr>
      <w:tr w14:paraId="04A15A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E12F48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  <w:tc>
          <w:tcPr>
            <w:tcW w:w="2410" w:type="dxa"/>
          </w:tcPr>
          <w:p w14:paraId="6BEC1698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切胶仪</w:t>
            </w:r>
          </w:p>
        </w:tc>
        <w:tc>
          <w:tcPr>
            <w:tcW w:w="2126" w:type="dxa"/>
          </w:tcPr>
          <w:p w14:paraId="2DBEE6CE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QJY-470</w:t>
            </w:r>
          </w:p>
        </w:tc>
        <w:tc>
          <w:tcPr>
            <w:tcW w:w="1586" w:type="dxa"/>
          </w:tcPr>
          <w:p w14:paraId="49A72181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1台</w:t>
            </w:r>
          </w:p>
        </w:tc>
      </w:tr>
      <w:tr w14:paraId="4F613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97B2BD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</w:t>
            </w:r>
          </w:p>
        </w:tc>
        <w:tc>
          <w:tcPr>
            <w:tcW w:w="2410" w:type="dxa"/>
          </w:tcPr>
          <w:p w14:paraId="7DD8DAAF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电源适配器</w:t>
            </w:r>
          </w:p>
        </w:tc>
        <w:tc>
          <w:tcPr>
            <w:tcW w:w="2126" w:type="dxa"/>
          </w:tcPr>
          <w:p w14:paraId="1B2E3DE4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DC24V</w:t>
            </w:r>
            <w:r>
              <w:rPr>
                <w:rFonts w:asciiTheme="minorEastAsia" w:hAnsiTheme="minorEastAsia"/>
                <w:sz w:val="28"/>
              </w:rPr>
              <w:t xml:space="preserve"> 1A</w:t>
            </w:r>
          </w:p>
        </w:tc>
        <w:tc>
          <w:tcPr>
            <w:tcW w:w="1586" w:type="dxa"/>
          </w:tcPr>
          <w:p w14:paraId="0B17814D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1个</w:t>
            </w:r>
          </w:p>
        </w:tc>
      </w:tr>
      <w:tr w14:paraId="1BC74A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2FE291"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</w:t>
            </w:r>
          </w:p>
        </w:tc>
        <w:tc>
          <w:tcPr>
            <w:tcW w:w="2410" w:type="dxa"/>
          </w:tcPr>
          <w:p w14:paraId="70653B98"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雕刻刀</w:t>
            </w:r>
          </w:p>
        </w:tc>
        <w:tc>
          <w:tcPr>
            <w:tcW w:w="2126" w:type="dxa"/>
          </w:tcPr>
          <w:p w14:paraId="67D318FE"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1586" w:type="dxa"/>
          </w:tcPr>
          <w:p w14:paraId="3C58C09C"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1把</w:t>
            </w:r>
          </w:p>
        </w:tc>
      </w:tr>
      <w:tr w14:paraId="33BB4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5C88DB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4</w:t>
            </w:r>
          </w:p>
        </w:tc>
        <w:tc>
          <w:tcPr>
            <w:tcW w:w="2410" w:type="dxa"/>
          </w:tcPr>
          <w:p w14:paraId="4EF69B82">
            <w:pPr>
              <w:jc w:val="center"/>
              <w:rPr>
                <w:rFonts w:hint="default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出厂检验报告</w:t>
            </w:r>
          </w:p>
        </w:tc>
        <w:tc>
          <w:tcPr>
            <w:tcW w:w="2126" w:type="dxa"/>
          </w:tcPr>
          <w:p w14:paraId="01EA9D01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86" w:type="dxa"/>
          </w:tcPr>
          <w:p w14:paraId="1E75CA03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1份</w:t>
            </w:r>
          </w:p>
        </w:tc>
      </w:tr>
      <w:tr w14:paraId="5696D6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770A0D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5</w:t>
            </w:r>
          </w:p>
        </w:tc>
        <w:tc>
          <w:tcPr>
            <w:tcW w:w="2410" w:type="dxa"/>
          </w:tcPr>
          <w:p w14:paraId="6CE03CBA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操作手册</w:t>
            </w:r>
          </w:p>
        </w:tc>
        <w:tc>
          <w:tcPr>
            <w:tcW w:w="2126" w:type="dxa"/>
          </w:tcPr>
          <w:p w14:paraId="14ACFE69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86" w:type="dxa"/>
          </w:tcPr>
          <w:p w14:paraId="2A7EF837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1份</w:t>
            </w:r>
          </w:p>
        </w:tc>
      </w:tr>
      <w:tr w14:paraId="03FF5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D0D864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6</w:t>
            </w:r>
          </w:p>
        </w:tc>
        <w:tc>
          <w:tcPr>
            <w:tcW w:w="2410" w:type="dxa"/>
          </w:tcPr>
          <w:p w14:paraId="4CBD3264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合格证</w:t>
            </w:r>
          </w:p>
        </w:tc>
        <w:tc>
          <w:tcPr>
            <w:tcW w:w="2126" w:type="dxa"/>
          </w:tcPr>
          <w:p w14:paraId="3DF965B1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86" w:type="dxa"/>
          </w:tcPr>
          <w:p w14:paraId="0B31FA2D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1份</w:t>
            </w:r>
          </w:p>
        </w:tc>
      </w:tr>
      <w:tr w14:paraId="3A605A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9" w:type="dxa"/>
            <w:gridSpan w:val="4"/>
          </w:tcPr>
          <w:p w14:paraId="51CD3E0B">
            <w:pPr>
              <w:spacing w:line="480" w:lineRule="auto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包装/日期：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检验/日期:</w:t>
            </w:r>
          </w:p>
        </w:tc>
      </w:tr>
    </w:tbl>
    <w:p w14:paraId="18852F90">
      <w:pPr>
        <w:pStyle w:val="8"/>
        <w:spacing w:line="480" w:lineRule="auto"/>
        <w:ind w:left="1260" w:firstLine="0" w:firstLineChars="0"/>
        <w:rPr>
          <w:rFonts w:asciiTheme="minorEastAsia" w:hAnsiTheme="minorEastAsia"/>
          <w:sz w:val="28"/>
        </w:rPr>
      </w:pPr>
    </w:p>
    <w:p w14:paraId="2CB92180">
      <w:pPr>
        <w:pStyle w:val="8"/>
        <w:spacing w:line="480" w:lineRule="auto"/>
        <w:ind w:left="1260" w:firstLine="0" w:firstLineChars="0"/>
        <w:rPr>
          <w:rFonts w:asciiTheme="minorEastAsia" w:hAnsiTheme="minorEastAsia"/>
          <w:sz w:val="28"/>
        </w:rPr>
      </w:pPr>
    </w:p>
    <w:p w14:paraId="1C22908E">
      <w:pPr>
        <w:pStyle w:val="8"/>
        <w:spacing w:line="480" w:lineRule="auto"/>
        <w:ind w:left="1260" w:firstLine="0" w:firstLineChars="0"/>
        <w:rPr>
          <w:rFonts w:asciiTheme="minorEastAsia" w:hAnsiTheme="minorEastAsia"/>
          <w:sz w:val="28"/>
        </w:rPr>
      </w:pPr>
    </w:p>
    <w:p w14:paraId="5CD56925">
      <w:pPr>
        <w:pStyle w:val="8"/>
        <w:spacing w:line="480" w:lineRule="auto"/>
        <w:ind w:left="1260" w:firstLine="0" w:firstLineChars="0"/>
        <w:rPr>
          <w:rFonts w:asciiTheme="minorEastAsia" w:hAnsiTheme="minorEastAsia"/>
          <w:sz w:val="28"/>
        </w:rPr>
      </w:pPr>
    </w:p>
    <w:p w14:paraId="32707E36">
      <w:pPr>
        <w:pStyle w:val="8"/>
        <w:spacing w:line="480" w:lineRule="auto"/>
        <w:ind w:left="1260" w:firstLine="0" w:firstLineChars="0"/>
        <w:rPr>
          <w:rFonts w:asciiTheme="minorEastAsia" w:hAnsiTheme="minorEastAsia"/>
          <w:sz w:val="28"/>
        </w:rPr>
      </w:pPr>
    </w:p>
    <w:p w14:paraId="5CB60FEE">
      <w:pPr>
        <w:pStyle w:val="8"/>
        <w:spacing w:line="480" w:lineRule="auto"/>
        <w:ind w:left="1260" w:firstLine="0" w:firstLineChars="0"/>
        <w:rPr>
          <w:rFonts w:asciiTheme="minorEastAsia" w:hAnsiTheme="minorEastAsia"/>
          <w:sz w:val="28"/>
        </w:rPr>
      </w:pPr>
    </w:p>
    <w:p w14:paraId="73497B32">
      <w:pPr>
        <w:pStyle w:val="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从2块泡沫外壳中取出切胶仪置于稳定水平面上；</w:t>
      </w:r>
    </w:p>
    <w:p w14:paraId="05474BEF">
      <w:pPr>
        <w:pStyle w:val="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移除透明玻璃观察表面和琥珀色滤光器的保护膜。</w:t>
      </w:r>
    </w:p>
    <w:p w14:paraId="59E15645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4.使用注意事项</w:t>
      </w:r>
    </w:p>
    <w:p w14:paraId="58951E64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不要把液体直接倒在切胶仪上；</w:t>
      </w:r>
    </w:p>
    <w:p w14:paraId="026A880A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不要阻塞通风口；</w:t>
      </w:r>
    </w:p>
    <w:p w14:paraId="024EFEBA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使用后立即关闭电源；</w:t>
      </w:r>
    </w:p>
    <w:p w14:paraId="6987D4C8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放在适当的位置防止伤害操作者；</w:t>
      </w:r>
    </w:p>
    <w:p w14:paraId="6D0400BE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切胶仪的样品表面是一块用于切割凝胶的玻璃板。使用后可用漂白或者工业酒精清理切胶仪表面；</w:t>
      </w:r>
    </w:p>
    <w:p w14:paraId="28F3179B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切胶仪配有热保护以防止过热；</w:t>
      </w:r>
    </w:p>
    <w:p w14:paraId="33AEC8A6">
      <w:pPr>
        <w:pStyle w:val="8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操作是确保一直佩戴一次性手套；</w:t>
      </w:r>
    </w:p>
    <w:p w14:paraId="16025341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5.产品参数</w:t>
      </w:r>
    </w:p>
    <w:tbl>
      <w:tblPr>
        <w:tblStyle w:val="5"/>
        <w:tblW w:w="656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913"/>
      </w:tblGrid>
      <w:tr w14:paraId="6D1EF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7CDD737A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观察面</w:t>
            </w:r>
          </w:p>
        </w:tc>
        <w:tc>
          <w:tcPr>
            <w:tcW w:w="3913" w:type="dxa"/>
          </w:tcPr>
          <w:p w14:paraId="4CE9855C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70mm×160mm</w:t>
            </w:r>
          </w:p>
        </w:tc>
      </w:tr>
      <w:tr w14:paraId="3B95C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41CF3A83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波长</w:t>
            </w:r>
          </w:p>
        </w:tc>
        <w:tc>
          <w:tcPr>
            <w:tcW w:w="3913" w:type="dxa"/>
          </w:tcPr>
          <w:p w14:paraId="53F185F9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470nm</w:t>
            </w:r>
          </w:p>
        </w:tc>
      </w:tr>
      <w:tr w14:paraId="6D42C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3CA127D7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琥珀色滤光片</w:t>
            </w:r>
          </w:p>
        </w:tc>
        <w:tc>
          <w:tcPr>
            <w:tcW w:w="3913" w:type="dxa"/>
          </w:tcPr>
          <w:p w14:paraId="3767FD4D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采用5mm琥珀色滤光器</w:t>
            </w:r>
          </w:p>
        </w:tc>
      </w:tr>
      <w:tr w14:paraId="553D8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43CEE80A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LED排列</w:t>
            </w:r>
          </w:p>
        </w:tc>
        <w:tc>
          <w:tcPr>
            <w:tcW w:w="3913" w:type="dxa"/>
          </w:tcPr>
          <w:p w14:paraId="2A601EB2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矩阵体统双面照明</w:t>
            </w:r>
          </w:p>
        </w:tc>
      </w:tr>
      <w:tr w14:paraId="3856BD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0ABFF43B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LED寿命</w:t>
            </w:r>
          </w:p>
        </w:tc>
        <w:tc>
          <w:tcPr>
            <w:tcW w:w="3913" w:type="dxa"/>
          </w:tcPr>
          <w:p w14:paraId="2BD3D612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100000h</w:t>
            </w:r>
          </w:p>
        </w:tc>
      </w:tr>
      <w:tr w14:paraId="5A6E2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0CE5693B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电源</w:t>
            </w:r>
          </w:p>
        </w:tc>
        <w:tc>
          <w:tcPr>
            <w:tcW w:w="3913" w:type="dxa"/>
          </w:tcPr>
          <w:p w14:paraId="6A15E2C5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DC24V 1A</w:t>
            </w:r>
          </w:p>
        </w:tc>
      </w:tr>
      <w:tr w14:paraId="27647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093AC643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相配最大凝胶尺寸</w:t>
            </w:r>
          </w:p>
        </w:tc>
        <w:tc>
          <w:tcPr>
            <w:tcW w:w="3913" w:type="dxa"/>
          </w:tcPr>
          <w:p w14:paraId="1EB97472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100mm×150mm</w:t>
            </w:r>
          </w:p>
        </w:tc>
      </w:tr>
      <w:tr w14:paraId="73AFE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5F2DF324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尺寸</w:t>
            </w:r>
          </w:p>
        </w:tc>
        <w:tc>
          <w:tcPr>
            <w:tcW w:w="3913" w:type="dxa"/>
          </w:tcPr>
          <w:p w14:paraId="6434B8E9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W210mm×D210mm×H42mm</w:t>
            </w:r>
          </w:p>
        </w:tc>
      </w:tr>
      <w:tr w14:paraId="56EB2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 w14:paraId="07C72BCC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重量</w:t>
            </w:r>
          </w:p>
        </w:tc>
        <w:tc>
          <w:tcPr>
            <w:tcW w:w="3913" w:type="dxa"/>
          </w:tcPr>
          <w:p w14:paraId="776AF6DF">
            <w:pPr>
              <w:pStyle w:val="8"/>
              <w:spacing w:line="480" w:lineRule="auto"/>
              <w:ind w:firstLine="0" w:firstLineChars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1.2kg</w:t>
            </w:r>
          </w:p>
        </w:tc>
      </w:tr>
    </w:tbl>
    <w:p w14:paraId="507A9E4D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22788DB0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1B6B749F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1F0D0B35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5F5D4AF3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6.安装使用</w:t>
      </w:r>
    </w:p>
    <w:p w14:paraId="137B2C34">
      <w:pPr>
        <w:spacing w:line="480" w:lineRule="auto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    本仪器必须置于工作台上。周围保留100mm的空间以避免能阻碍通风的障碍物。</w:t>
      </w:r>
    </w:p>
    <w:p w14:paraId="6C48431E">
      <w:pPr>
        <w:spacing w:line="480" w:lineRule="auto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    将本仪器连接到电源上，适配器提供24</w:t>
      </w:r>
      <w:r>
        <w:rPr>
          <w:rFonts w:asciiTheme="minorEastAsia" w:hAnsiTheme="minorEastAsia"/>
          <w:sz w:val="28"/>
        </w:rPr>
        <w:t>v</w:t>
      </w:r>
      <w:r>
        <w:rPr>
          <w:rFonts w:hint="eastAsia" w:asciiTheme="minorEastAsia" w:hAnsiTheme="minorEastAsia"/>
          <w:sz w:val="28"/>
        </w:rPr>
        <w:t>直流电压。</w:t>
      </w:r>
    </w:p>
    <w:p w14:paraId="4D6EF451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7.使用切胶仪</w:t>
      </w:r>
    </w:p>
    <w:p w14:paraId="7DCCA5F6">
      <w:pPr>
        <w:spacing w:line="480" w:lineRule="auto"/>
        <w:rPr>
          <w:rFonts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 xml:space="preserve">    </w:t>
      </w:r>
      <w:r>
        <w:rPr>
          <w:rFonts w:hint="eastAsia" w:asciiTheme="minorEastAsia" w:hAnsiTheme="minorEastAsia"/>
          <w:sz w:val="28"/>
        </w:rPr>
        <w:t>将凝胶/样品置于透明玻璃区域，建议带上手套防止皮肤直接接触凝胶和染料。打开开关，单元内的LED灯开始在玻璃支持物上发光，旋动调光旋钮，调节到适当的光强。观察样品或切割条带后，关闭切胶仪</w:t>
      </w:r>
      <w:r>
        <w:rPr>
          <w:rFonts w:hint="eastAsia" w:asciiTheme="minorEastAsia" w:hAnsiTheme="minorEastAsia"/>
          <w:sz w:val="40"/>
        </w:rPr>
        <w:t>。</w:t>
      </w:r>
    </w:p>
    <w:p w14:paraId="3D830A61">
      <w:pPr>
        <w:spacing w:line="480" w:lineRule="auto"/>
        <w:rPr>
          <w:rFonts w:asciiTheme="minorEastAsia" w:hAnsiTheme="minorEastAsia"/>
          <w:sz w:val="40"/>
        </w:rPr>
      </w:pPr>
    </w:p>
    <w:p w14:paraId="384F99B6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171A1022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3C0567BB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6030D295">
      <w:pPr>
        <w:pStyle w:val="8"/>
        <w:spacing w:line="480" w:lineRule="auto"/>
        <w:ind w:firstLine="0" w:firstLineChars="0"/>
        <w:jc w:val="left"/>
        <w:rPr>
          <w:rFonts w:asciiTheme="minorEastAsia" w:hAnsiTheme="minorEastAsia"/>
          <w:sz w:val="40"/>
        </w:rPr>
      </w:pPr>
    </w:p>
    <w:p w14:paraId="33825DA3"/>
    <w:sectPr>
      <w:pgSz w:w="16838" w:h="11906" w:orient="landscape"/>
      <w:pgMar w:top="1417" w:right="1020" w:bottom="1417" w:left="1020" w:header="851" w:footer="992" w:gutter="0"/>
      <w:cols w:space="126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15E6E"/>
    <w:multiLevelType w:val="multilevel"/>
    <w:tmpl w:val="08315E6E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F513D68"/>
    <w:multiLevelType w:val="multilevel"/>
    <w:tmpl w:val="0F513D68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mU5NDU0YTNjOTQwMmM5MDY1NmE0OGQ1ZjAyODUifQ=="/>
  </w:docVars>
  <w:rsids>
    <w:rsidRoot w:val="11227AF0"/>
    <w:rsid w:val="000B7AFE"/>
    <w:rsid w:val="00240F1E"/>
    <w:rsid w:val="00276111"/>
    <w:rsid w:val="005E5226"/>
    <w:rsid w:val="00AE5F72"/>
    <w:rsid w:val="00BD08EA"/>
    <w:rsid w:val="00E0720A"/>
    <w:rsid w:val="00EE4F42"/>
    <w:rsid w:val="00F02B4C"/>
    <w:rsid w:val="01642D9B"/>
    <w:rsid w:val="018C5781"/>
    <w:rsid w:val="11227AF0"/>
    <w:rsid w:val="25204AEC"/>
    <w:rsid w:val="3576743F"/>
    <w:rsid w:val="36560C14"/>
    <w:rsid w:val="48D80EC8"/>
    <w:rsid w:val="5A3D4B32"/>
    <w:rsid w:val="626A27D0"/>
    <w:rsid w:val="627B4B9F"/>
    <w:rsid w:val="68E000D9"/>
    <w:rsid w:val="6EFB23E8"/>
    <w:rsid w:val="73931330"/>
    <w:rsid w:val="7E711161"/>
    <w:rsid w:val="7F9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825</Characters>
  <Lines>8</Lines>
  <Paragraphs>2</Paragraphs>
  <TotalTime>269</TotalTime>
  <ScaleCrop>false</ScaleCrop>
  <LinksUpToDate>false</LinksUpToDate>
  <CharactersWithSpaces>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2021-03-23T08:35:00Z</dcterms:created>
  <dc:creator>醉了</dc:creator>
  <cp:lastModifiedBy>韩丽</cp:lastModifiedBy>
  <cp:lastPrinted>2023-03-16T07:49:00Z</cp:lastPrinted>
  <dcterms:modified xsi:type="dcterms:W3CDTF">2025-02-24T02:20:49Z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A61623CEDC824BFD9D03F68661BD7298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