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24F1DA">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安徽中科都菱商用电器股份有限公司产品参数</w:t>
      </w:r>
    </w:p>
    <w:p w14:paraId="5F5585B1">
      <w:pPr>
        <w:spacing w:line="360" w:lineRule="auto"/>
        <w:jc w:val="left"/>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型号：</w:t>
      </w:r>
      <w:r>
        <w:rPr>
          <w:rFonts w:hint="eastAsia" w:ascii="宋体" w:hAnsi="宋体" w:cs="宋体"/>
          <w:b/>
          <w:bCs/>
          <w:color w:val="000000" w:themeColor="text1"/>
          <w:sz w:val="24"/>
          <w:szCs w:val="24"/>
          <w:highlight w:val="none"/>
          <w:lang w:val="en-US" w:eastAsia="zh-CN"/>
          <w14:textFill>
            <w14:solidFill>
              <w14:schemeClr w14:val="tx1"/>
            </w14:solidFill>
          </w14:textFill>
        </w:rPr>
        <w:t>MDF</w:t>
      </w:r>
      <w:r>
        <w:rPr>
          <w:rFonts w:hint="eastAsia" w:ascii="宋体" w:hAnsi="宋体" w:eastAsia="宋体" w:cs="宋体"/>
          <w:b/>
          <w:bCs/>
          <w:color w:val="000000" w:themeColor="text1"/>
          <w:sz w:val="24"/>
          <w:szCs w:val="24"/>
          <w:highlight w:val="none"/>
          <w14:textFill>
            <w14:solidFill>
              <w14:schemeClr w14:val="tx1"/>
            </w14:solidFill>
          </w14:textFill>
        </w:rPr>
        <w:t>-</w:t>
      </w:r>
      <w:r>
        <w:rPr>
          <w:rFonts w:hint="eastAsia" w:ascii="宋体" w:hAnsi="宋体" w:cs="宋体"/>
          <w:b/>
          <w:bCs/>
          <w:color w:val="000000" w:themeColor="text1"/>
          <w:sz w:val="24"/>
          <w:szCs w:val="24"/>
          <w:highlight w:val="none"/>
          <w:lang w:val="en-US" w:eastAsia="zh-CN"/>
          <w14:textFill>
            <w14:solidFill>
              <w14:schemeClr w14:val="tx1"/>
            </w14:solidFill>
          </w14:textFill>
        </w:rPr>
        <w:t>40</w:t>
      </w:r>
      <w:r>
        <w:rPr>
          <w:rFonts w:hint="eastAsia" w:ascii="宋体" w:hAnsi="宋体" w:eastAsia="宋体" w:cs="宋体"/>
          <w:b/>
          <w:bCs/>
          <w:color w:val="000000" w:themeColor="text1"/>
          <w:sz w:val="24"/>
          <w:szCs w:val="24"/>
          <w:highlight w:val="none"/>
          <w14:textFill>
            <w14:solidFill>
              <w14:schemeClr w14:val="tx1"/>
            </w14:solidFill>
          </w14:textFill>
        </w:rPr>
        <w:t>V</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5</w:t>
      </w:r>
      <w:r>
        <w:rPr>
          <w:rFonts w:hint="eastAsia" w:ascii="宋体" w:hAnsi="宋体" w:cs="宋体"/>
          <w:b/>
          <w:bCs/>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D</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00341088">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1.样式：立式。</w:t>
      </w:r>
    </w:p>
    <w:p w14:paraId="01B5F827">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2.容积：</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14:textFill>
            <w14:solidFill>
              <w14:schemeClr w14:val="tx1"/>
            </w14:solidFill>
          </w14:textFill>
        </w:rPr>
        <w:t>L。</w:t>
      </w:r>
    </w:p>
    <w:p w14:paraId="7A7CAB31">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3.净重：</w:t>
      </w:r>
      <w:r>
        <w:rPr>
          <w:rFonts w:hint="eastAsia" w:ascii="宋体" w:hAnsi="宋体" w:cs="宋体"/>
          <w:color w:val="000000" w:themeColor="text1"/>
          <w:sz w:val="24"/>
          <w:szCs w:val="24"/>
          <w:highlight w:val="none"/>
          <w:lang w:val="en-US" w:eastAsia="zh-CN"/>
          <w14:textFill>
            <w14:solidFill>
              <w14:schemeClr w14:val="tx1"/>
            </w14:solidFill>
          </w14:textFill>
        </w:rPr>
        <w:t>203</w:t>
      </w:r>
      <w:r>
        <w:rPr>
          <w:rFonts w:hint="eastAsia" w:ascii="宋体" w:hAnsi="宋体" w:eastAsia="宋体" w:cs="宋体"/>
          <w:color w:val="000000" w:themeColor="text1"/>
          <w:sz w:val="24"/>
          <w:szCs w:val="24"/>
          <w:highlight w:val="none"/>
          <w14:textFill>
            <w14:solidFill>
              <w14:schemeClr w14:val="tx1"/>
            </w14:solidFill>
          </w14:textFill>
        </w:rPr>
        <w:t>kg。</w:t>
      </w:r>
    </w:p>
    <w:p w14:paraId="4182C110">
      <w:pPr>
        <w:spacing w:line="360" w:lineRule="auto"/>
        <w:jc w:val="left"/>
        <w:rPr>
          <w:rFonts w:hint="eastAsia" w:ascii="宋体" w:hAnsi="宋体" w:eastAsia="宋体" w:cs="宋体"/>
          <w:color w:val="000000" w:themeColor="text1"/>
          <w:sz w:val="24"/>
          <w:szCs w:val="24"/>
          <w:highlight w:val="none"/>
          <w:lang w:val="en-US"/>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4.额定功率：</w:t>
      </w:r>
      <w:r>
        <w:rPr>
          <w:rFonts w:hint="eastAsia" w:ascii="宋体" w:hAnsi="宋体" w:cs="宋体"/>
          <w:color w:val="000000" w:themeColor="text1"/>
          <w:sz w:val="24"/>
          <w:szCs w:val="24"/>
          <w:highlight w:val="none"/>
          <w:lang w:val="en-US" w:eastAsia="zh-CN"/>
          <w14:textFill>
            <w14:solidFill>
              <w14:schemeClr w14:val="tx1"/>
            </w14:solidFill>
          </w14:textFill>
        </w:rPr>
        <w:t>500</w:t>
      </w:r>
      <w:r>
        <w:rPr>
          <w:rFonts w:hint="eastAsia" w:ascii="宋体" w:hAnsi="宋体" w:eastAsia="宋体" w:cs="宋体"/>
          <w:color w:val="000000" w:themeColor="text1"/>
          <w:sz w:val="24"/>
          <w:szCs w:val="24"/>
          <w:highlight w:val="none"/>
          <w:lang w:val="en-US" w:eastAsia="zh-CN"/>
          <w14:textFill>
            <w14:solidFill>
              <w14:schemeClr w14:val="tx1"/>
            </w14:solidFill>
          </w14:textFill>
        </w:rPr>
        <w:t>W。</w:t>
      </w:r>
    </w:p>
    <w:p w14:paraId="522023B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5.耗电量：</w:t>
      </w:r>
      <w:r>
        <w:rPr>
          <w:rFonts w:hint="eastAsia" w:ascii="宋体" w:hAnsi="宋体" w:cs="宋体"/>
          <w:color w:val="000000" w:themeColor="text1"/>
          <w:sz w:val="24"/>
          <w:szCs w:val="24"/>
          <w:highlight w:val="none"/>
          <w:lang w:val="en-US" w:eastAsia="zh-CN"/>
          <w14:textFill>
            <w14:solidFill>
              <w14:schemeClr w14:val="tx1"/>
            </w14:solidFill>
          </w14:textFill>
        </w:rPr>
        <w:t>7.3</w:t>
      </w:r>
      <w:r>
        <w:rPr>
          <w:rFonts w:hint="eastAsia" w:ascii="宋体" w:hAnsi="宋体" w:eastAsia="宋体" w:cs="宋体"/>
          <w:color w:val="000000" w:themeColor="text1"/>
          <w:sz w:val="24"/>
          <w:szCs w:val="24"/>
          <w:highlight w:val="none"/>
          <w14:textFill>
            <w14:solidFill>
              <w14:schemeClr w14:val="tx1"/>
            </w14:solidFill>
          </w14:textFill>
        </w:rPr>
        <w:t>kW</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h/24h。</w:t>
      </w:r>
    </w:p>
    <w:p w14:paraId="30676F84">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.气候类型：</w:t>
      </w:r>
      <w:r>
        <w:rPr>
          <w:rFonts w:hint="eastAsia" w:ascii="宋体" w:hAnsi="宋体" w:eastAsia="宋体" w:cs="宋体"/>
          <w:color w:val="000000" w:themeColor="text1"/>
          <w:kern w:val="0"/>
          <w:sz w:val="24"/>
          <w:szCs w:val="24"/>
          <w:highlight w:val="none"/>
          <w14:textFill>
            <w14:solidFill>
              <w14:schemeClr w14:val="tx1"/>
            </w14:solidFill>
          </w14:textFill>
        </w:rPr>
        <w:t>SN/N。</w:t>
      </w:r>
    </w:p>
    <w:p w14:paraId="435C50B3">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制冷方式</w:t>
      </w:r>
      <w:r>
        <w:rPr>
          <w:rFonts w:hint="eastAsia" w:ascii="宋体" w:hAnsi="宋体" w:eastAsia="宋体" w:cs="宋体"/>
          <w:color w:val="000000" w:themeColor="text1"/>
          <w:sz w:val="24"/>
          <w:szCs w:val="24"/>
          <w:highlight w:val="none"/>
          <w14:textFill>
            <w14:solidFill>
              <w14:schemeClr w14:val="tx1"/>
            </w14:solidFill>
          </w14:textFill>
        </w:rPr>
        <w:t>：风冷。</w:t>
      </w:r>
    </w:p>
    <w:p w14:paraId="28FB1B7F">
      <w:pPr>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bookmarkStart w:id="0" w:name="_Hlk523904081"/>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.箱内温度：</w:t>
      </w:r>
      <w:r>
        <w:rPr>
          <w:rFonts w:hint="eastAsia" w:ascii="宋体" w:hAnsi="宋体" w:cs="宋体"/>
          <w:color w:val="000000" w:themeColor="text1"/>
          <w:kern w:val="0"/>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-25</w:t>
      </w:r>
      <w:bookmarkStart w:id="17" w:name="_GoBack"/>
      <w:bookmarkEnd w:id="17"/>
      <w:r>
        <w:rPr>
          <w:rFonts w:hint="eastAsia" w:ascii="宋体" w:hAnsi="宋体" w:eastAsia="宋体" w:cs="宋体"/>
          <w:color w:val="000000" w:themeColor="text1"/>
          <w:kern w:val="0"/>
          <w:sz w:val="24"/>
          <w:szCs w:val="24"/>
          <w:highlight w:val="none"/>
          <w14:textFill>
            <w14:solidFill>
              <w14:schemeClr w14:val="tx1"/>
            </w14:solidFill>
          </w14:textFill>
        </w:rPr>
        <w:t>℃。</w:t>
      </w:r>
    </w:p>
    <w:p w14:paraId="5DB3E98A">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.工作条件：环境温度10～32℃，电源220V/50Hz。</w:t>
      </w:r>
      <w:bookmarkEnd w:id="0"/>
    </w:p>
    <w:p w14:paraId="26480C5F">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.外部尺寸（宽*深*高）：</w:t>
      </w:r>
      <w:r>
        <w:rPr>
          <w:rFonts w:hint="eastAsia" w:ascii="宋体" w:hAnsi="宋体" w:eastAsia="宋体" w:cs="宋体"/>
          <w:color w:val="000000" w:themeColor="text1"/>
          <w:sz w:val="24"/>
          <w:szCs w:val="24"/>
          <w:highlight w:val="none"/>
          <w:lang w:val="en-US" w:eastAsia="zh-CN"/>
          <w14:textFill>
            <w14:solidFill>
              <w14:schemeClr w14:val="tx1"/>
            </w14:solidFill>
          </w14:textFill>
        </w:rPr>
        <w:t>835*984*1970</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cs="宋体"/>
          <w:color w:val="000000" w:themeColor="text1"/>
          <w:sz w:val="24"/>
          <w:szCs w:val="24"/>
          <w:highlight w:val="none"/>
          <w:lang w:eastAsia="zh-CN"/>
          <w14:textFill>
            <w14:solidFill>
              <w14:schemeClr w14:val="tx1"/>
            </w14:solidFill>
          </w14:textFill>
        </w:rPr>
        <w:t>。</w:t>
      </w:r>
    </w:p>
    <w:p w14:paraId="756AFF75">
      <w:pPr>
        <w:spacing w:line="360" w:lineRule="auto"/>
        <w:jc w:val="left"/>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.内部尺寸（宽*深*高）：</w:t>
      </w:r>
      <w:r>
        <w:rPr>
          <w:rFonts w:hint="eastAsia" w:ascii="宋体" w:hAnsi="宋体" w:eastAsia="宋体" w:cs="宋体"/>
          <w:color w:val="000000" w:themeColor="text1"/>
          <w:sz w:val="24"/>
          <w:szCs w:val="24"/>
          <w:highlight w:val="none"/>
          <w:lang w:val="en-US" w:eastAsia="zh-CN"/>
          <w14:textFill>
            <w14:solidFill>
              <w14:schemeClr w14:val="tx1"/>
            </w14:solidFill>
          </w14:textFill>
        </w:rPr>
        <w:t>640*630*1344</w:t>
      </w:r>
      <w:r>
        <w:rPr>
          <w:rFonts w:hint="eastAsia" w:ascii="宋体" w:hAnsi="宋体" w:eastAsia="宋体" w:cs="宋体"/>
          <w:color w:val="000000" w:themeColor="text1"/>
          <w:sz w:val="24"/>
          <w:szCs w:val="24"/>
          <w:highlight w:val="none"/>
          <w14:textFill>
            <w14:solidFill>
              <w14:schemeClr w14:val="tx1"/>
            </w14:solidFill>
          </w14:textFill>
        </w:rPr>
        <w:t>（mm）</w:t>
      </w:r>
      <w:r>
        <w:rPr>
          <w:rFonts w:hint="eastAsia" w:ascii="宋体" w:hAnsi="宋体" w:cs="宋体"/>
          <w:color w:val="000000" w:themeColor="text1"/>
          <w:sz w:val="24"/>
          <w:szCs w:val="24"/>
          <w:highlight w:val="none"/>
          <w:lang w:eastAsia="zh-CN"/>
          <w14:textFill>
            <w14:solidFill>
              <w14:schemeClr w14:val="tx1"/>
            </w14:solidFill>
          </w14:textFill>
        </w:rPr>
        <w:t>。</w:t>
      </w:r>
    </w:p>
    <w:p w14:paraId="231F7DD7">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.外部材料：喷涂钢板。</w:t>
      </w:r>
    </w:p>
    <w:p w14:paraId="3562634A">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.内部材料：喷涂钢板。</w:t>
      </w:r>
    </w:p>
    <w:p w14:paraId="7F4E0026">
      <w:pPr>
        <w:spacing w:line="360" w:lineRule="auto"/>
        <w:ind w:right="-105" w:rightChars="-50"/>
        <w:textAlignment w:val="baseline"/>
        <w:rPr>
          <w:rFonts w:hint="eastAsia" w:ascii="宋体" w:hAnsi="宋体" w:eastAsia="宋体" w:cs="宋体"/>
          <w:color w:val="000000" w:themeColor="text1"/>
          <w:kern w:val="24"/>
          <w:sz w:val="24"/>
          <w:szCs w:val="24"/>
          <w:highlight w:val="none"/>
          <w14:textFill>
            <w14:solidFill>
              <w14:schemeClr w14:val="tx1"/>
            </w14:solidFill>
          </w14:textFill>
        </w:rPr>
      </w:pPr>
      <w:bookmarkStart w:id="1" w:name="_Hlk523470544"/>
      <w:r>
        <w:rPr>
          <w:rFonts w:hint="eastAsia" w:ascii="宋体" w:hAnsi="宋体" w:eastAsia="宋体" w:cs="宋体"/>
          <w:color w:val="000000" w:themeColor="text1"/>
          <w:kern w:val="24"/>
          <w:sz w:val="24"/>
          <w:szCs w:val="24"/>
          <w:highlight w:val="none"/>
          <w14:textFill>
            <w14:solidFill>
              <w14:schemeClr w14:val="tx1"/>
            </w14:solidFill>
          </w14:textFill>
        </w:rPr>
        <w:t>1</w:t>
      </w:r>
      <w:r>
        <w:rPr>
          <w:rFonts w:hint="eastAsia" w:ascii="宋体" w:hAnsi="宋体" w:eastAsia="宋体" w:cs="宋体"/>
          <w:color w:val="000000" w:themeColor="text1"/>
          <w:kern w:val="24"/>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24"/>
          <w:sz w:val="24"/>
          <w:szCs w:val="24"/>
          <w:highlight w:val="none"/>
          <w14:textFill>
            <w14:solidFill>
              <w14:schemeClr w14:val="tx1"/>
            </w14:solidFill>
          </w14:textFill>
        </w:rPr>
        <w:t>.隔热层：</w:t>
      </w:r>
      <w:r>
        <w:rPr>
          <w:rFonts w:hint="eastAsia" w:ascii="宋体" w:hAnsi="宋体" w:eastAsia="宋体" w:cs="宋体"/>
          <w:color w:val="000000" w:themeColor="text1"/>
          <w:sz w:val="24"/>
          <w:szCs w:val="24"/>
          <w:highlight w:val="none"/>
          <w14:textFill>
            <w14:solidFill>
              <w14:schemeClr w14:val="tx1"/>
            </w14:solidFill>
          </w14:textFill>
        </w:rPr>
        <w:t>无CFC高密度聚氨酯发泡。</w:t>
      </w:r>
      <w:bookmarkEnd w:id="1"/>
    </w:p>
    <w:p w14:paraId="1847DCA7">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.门体数量：</w:t>
      </w:r>
      <w:r>
        <w:rPr>
          <w:rFonts w:hint="eastAsia" w:ascii="宋体" w:hAnsi="宋体" w:cs="宋体"/>
          <w:color w:val="000000" w:themeColor="text1"/>
          <w:sz w:val="24"/>
          <w:szCs w:val="24"/>
          <w:highlight w:val="none"/>
          <w:lang w:val="en-US" w:eastAsia="zh-CN"/>
          <w14:textFill>
            <w14:solidFill>
              <w14:schemeClr w14:val="tx1"/>
            </w14:solidFill>
          </w14:textFill>
        </w:rPr>
        <w:t>高密度聚氨酯发泡外门</w:t>
      </w:r>
      <w:r>
        <w:rPr>
          <w:rFonts w:hint="eastAsia" w:ascii="宋体" w:hAnsi="宋体" w:eastAsia="宋体" w:cs="宋体"/>
          <w:color w:val="000000" w:themeColor="text1"/>
          <w:sz w:val="24"/>
          <w:szCs w:val="24"/>
          <w:highlight w:val="none"/>
          <w14:textFill>
            <w14:solidFill>
              <w14:schemeClr w14:val="tx1"/>
            </w14:solidFill>
          </w14:textFill>
        </w:rPr>
        <w:t>1扇</w:t>
      </w:r>
      <w:r>
        <w:rPr>
          <w:rFonts w:hint="eastAsia" w:ascii="宋体" w:hAnsi="宋体" w:cs="宋体"/>
          <w:color w:val="000000" w:themeColor="text1"/>
          <w:sz w:val="24"/>
          <w:szCs w:val="24"/>
          <w:highlight w:val="none"/>
          <w:lang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喷涂钢板内门3扇</w:t>
      </w:r>
      <w:r>
        <w:rPr>
          <w:rFonts w:hint="eastAsia" w:ascii="宋体" w:hAnsi="宋体" w:eastAsia="宋体" w:cs="宋体"/>
          <w:color w:val="000000" w:themeColor="text1"/>
          <w:sz w:val="24"/>
          <w:szCs w:val="24"/>
          <w:highlight w:val="none"/>
          <w14:textFill>
            <w14:solidFill>
              <w14:schemeClr w14:val="tx1"/>
            </w14:solidFill>
          </w14:textFill>
        </w:rPr>
        <w:t>。</w:t>
      </w:r>
    </w:p>
    <w:p w14:paraId="1EB9B2AF">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.门体结构：无CFC高密度聚氨酯</w:t>
      </w:r>
      <w:r>
        <w:rPr>
          <w:rFonts w:hint="eastAsia" w:ascii="宋体" w:hAnsi="宋体" w:cs="宋体"/>
          <w:color w:val="000000" w:themeColor="text1"/>
          <w:sz w:val="24"/>
          <w:szCs w:val="24"/>
          <w:highlight w:val="none"/>
          <w:lang w:val="en-US" w:eastAsia="zh-CN"/>
          <w14:textFill>
            <w14:solidFill>
              <w14:schemeClr w14:val="tx1"/>
            </w14:solidFill>
          </w14:textFill>
        </w:rPr>
        <w:t>发泡避光门体</w:t>
      </w:r>
      <w:r>
        <w:rPr>
          <w:rFonts w:hint="eastAsia" w:ascii="宋体" w:hAnsi="宋体" w:eastAsia="宋体" w:cs="宋体"/>
          <w:color w:val="000000" w:themeColor="text1"/>
          <w:sz w:val="24"/>
          <w:szCs w:val="24"/>
          <w:highlight w:val="none"/>
          <w14:textFill>
            <w14:solidFill>
              <w14:schemeClr w14:val="tx1"/>
            </w14:solidFill>
          </w14:textFill>
        </w:rPr>
        <w:t>。</w:t>
      </w:r>
    </w:p>
    <w:p w14:paraId="757299FF">
      <w:pP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箱内配置</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层</w:t>
      </w:r>
      <w:r>
        <w:rPr>
          <w:rFonts w:hint="eastAsia" w:ascii="宋体" w:hAnsi="宋体" w:cs="宋体"/>
          <w:color w:val="000000" w:themeColor="text1"/>
          <w:sz w:val="24"/>
          <w:szCs w:val="24"/>
          <w:highlight w:val="none"/>
          <w:lang w:val="en-US" w:eastAsia="zh-CN"/>
          <w14:textFill>
            <w14:solidFill>
              <w14:schemeClr w14:val="tx1"/>
            </w14:solidFill>
          </w14:textFill>
        </w:rPr>
        <w:t>搁架，15个抽屉</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2E997398">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.脚轮：4个脚轮；</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其中，</w:t>
      </w:r>
      <w:r>
        <w:rPr>
          <w:rFonts w:hint="eastAsia" w:ascii="宋体" w:hAnsi="宋体" w:eastAsia="宋体" w:cs="宋体"/>
          <w:color w:val="000000" w:themeColor="text1"/>
          <w:kern w:val="0"/>
          <w:sz w:val="24"/>
          <w:szCs w:val="24"/>
          <w:highlight w:val="none"/>
          <w14:textFill>
            <w14:solidFill>
              <w14:schemeClr w14:val="tx1"/>
            </w14:solidFill>
          </w14:textFill>
        </w:rPr>
        <w:t>2个定向轮，</w:t>
      </w:r>
      <w:r>
        <w:rPr>
          <w:rFonts w:hint="eastAsia" w:ascii="宋体" w:hAnsi="宋体" w:eastAsia="宋体" w:cs="宋体"/>
          <w:color w:val="000000" w:themeColor="text1"/>
          <w:sz w:val="24"/>
          <w:szCs w:val="24"/>
          <w:highlight w:val="none"/>
          <w14:textFill>
            <w14:solidFill>
              <w14:schemeClr w14:val="tx1"/>
            </w14:solidFill>
          </w14:textFill>
        </w:rPr>
        <w:t>2个万向轮带</w:t>
      </w:r>
      <w:r>
        <w:rPr>
          <w:rFonts w:hint="eastAsia" w:ascii="宋体" w:hAnsi="宋体" w:cs="宋体"/>
          <w:color w:val="000000" w:themeColor="text1"/>
          <w:sz w:val="24"/>
          <w:szCs w:val="24"/>
          <w:highlight w:val="none"/>
          <w:lang w:eastAsia="zh-CN"/>
          <w14:textFill>
            <w14:solidFill>
              <w14:schemeClr w14:val="tx1"/>
            </w14:solidFill>
          </w14:textFill>
        </w:rPr>
        <w:t>锁</w:t>
      </w:r>
      <w:r>
        <w:rPr>
          <w:rFonts w:hint="eastAsia" w:ascii="宋体" w:hAnsi="宋体" w:eastAsia="宋体" w:cs="宋体"/>
          <w:color w:val="000000" w:themeColor="text1"/>
          <w:sz w:val="24"/>
          <w:szCs w:val="24"/>
          <w:highlight w:val="none"/>
          <w14:textFill>
            <w14:solidFill>
              <w14:schemeClr w14:val="tx1"/>
            </w14:solidFill>
          </w14:textFill>
        </w:rPr>
        <w:t>止设计</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具备</w:t>
      </w:r>
      <w:r>
        <w:rPr>
          <w:rFonts w:hint="eastAsia" w:ascii="宋体" w:hAnsi="宋体" w:eastAsia="宋体" w:cs="宋体"/>
          <w:color w:val="000000" w:themeColor="text1"/>
          <w:kern w:val="0"/>
          <w:sz w:val="24"/>
          <w:szCs w:val="24"/>
          <w:highlight w:val="none"/>
          <w14:textFill>
            <w14:solidFill>
              <w14:schemeClr w14:val="tx1"/>
            </w14:solidFill>
          </w14:textFill>
        </w:rPr>
        <w:t>2个调平脚，</w:t>
      </w:r>
      <w:r>
        <w:rPr>
          <w:rFonts w:hint="eastAsia" w:ascii="宋体" w:hAnsi="宋体" w:eastAsia="宋体" w:cs="宋体"/>
          <w:color w:val="000000" w:themeColor="text1"/>
          <w:sz w:val="24"/>
          <w:szCs w:val="24"/>
          <w:highlight w:val="none"/>
          <w14:textFill>
            <w14:solidFill>
              <w14:schemeClr w14:val="tx1"/>
            </w14:solidFill>
          </w14:textFill>
        </w:rPr>
        <w:t>可固定箱体。</w:t>
      </w:r>
    </w:p>
    <w:p w14:paraId="28ECA6B5">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.测试孔：1个，方便安装温湿度记录仪。</w:t>
      </w:r>
    </w:p>
    <w:p w14:paraId="1C77642D">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.冷凝器：</w:t>
      </w:r>
      <w:r>
        <w:rPr>
          <w:rFonts w:hint="eastAsia" w:ascii="宋体" w:hAnsi="宋体" w:cs="仿宋_GB2312"/>
          <w:color w:val="000000" w:themeColor="text1"/>
          <w:sz w:val="24"/>
          <w:szCs w:val="24"/>
          <w:highlight w:val="none"/>
          <w:lang w:val="en-US" w:eastAsia="zh-CN"/>
          <w14:textFill>
            <w14:solidFill>
              <w14:schemeClr w14:val="tx1"/>
            </w14:solidFill>
          </w14:textFill>
        </w:rPr>
        <w:t>机舱内置铜管翅片冷凝器</w:t>
      </w:r>
      <w:r>
        <w:rPr>
          <w:rFonts w:hint="eastAsia" w:ascii="宋体" w:hAnsi="宋体" w:eastAsia="宋体" w:cs="宋体"/>
          <w:color w:val="000000" w:themeColor="text1"/>
          <w:sz w:val="24"/>
          <w:szCs w:val="24"/>
          <w:highlight w:val="none"/>
          <w14:textFill>
            <w14:solidFill>
              <w14:schemeClr w14:val="tx1"/>
            </w14:solidFill>
          </w14:textFill>
        </w:rPr>
        <w:t>。</w:t>
      </w:r>
    </w:p>
    <w:p w14:paraId="6A6E9878">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.蒸发器：</w:t>
      </w:r>
      <w:r>
        <w:rPr>
          <w:rFonts w:hint="eastAsia" w:ascii="宋体" w:hAnsi="宋体" w:eastAsia="宋体" w:cs="宋体"/>
          <w:color w:val="000000" w:themeColor="text1"/>
          <w:sz w:val="24"/>
          <w:szCs w:val="24"/>
          <w:highlight w:val="none"/>
          <w:lang w:val="en-US" w:eastAsia="zh-CN"/>
          <w14:textFill>
            <w14:solidFill>
              <w14:schemeClr w14:val="tx1"/>
            </w14:solidFill>
          </w14:textFill>
        </w:rPr>
        <w:t>铜管</w:t>
      </w:r>
      <w:r>
        <w:rPr>
          <w:rFonts w:hint="eastAsia" w:ascii="宋体" w:hAnsi="宋体" w:eastAsia="宋体" w:cs="宋体"/>
          <w:color w:val="000000" w:themeColor="text1"/>
          <w:sz w:val="24"/>
          <w:szCs w:val="24"/>
          <w:highlight w:val="none"/>
          <w14:textFill>
            <w14:solidFill>
              <w14:schemeClr w14:val="tx1"/>
            </w14:solidFill>
          </w14:textFill>
        </w:rPr>
        <w:t>翅片式蒸发器。</w:t>
      </w:r>
    </w:p>
    <w:p w14:paraId="6C87718C">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bookmarkStart w:id="2" w:name="_Hlk523403911"/>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.风机类型：采用</w:t>
      </w:r>
      <w:r>
        <w:rPr>
          <w:rFonts w:hint="eastAsia" w:ascii="宋体" w:hAnsi="宋体" w:eastAsia="宋体" w:cs="宋体"/>
          <w:color w:val="000000" w:themeColor="text1"/>
          <w:sz w:val="24"/>
          <w:szCs w:val="24"/>
          <w:highlight w:val="none"/>
          <w:lang w:val="en-US" w:eastAsia="zh-CN"/>
          <w14:textFill>
            <w14:solidFill>
              <w14:schemeClr w14:val="tx1"/>
            </w14:solidFill>
          </w14:textFill>
        </w:rPr>
        <w:t>2个</w:t>
      </w:r>
      <w:r>
        <w:rPr>
          <w:rFonts w:hint="eastAsia" w:ascii="宋体" w:hAnsi="宋体" w:cs="宋体"/>
          <w:color w:val="000000" w:themeColor="text1"/>
          <w:sz w:val="24"/>
          <w:szCs w:val="24"/>
          <w:highlight w:val="none"/>
          <w:lang w:val="en-US" w:eastAsia="zh-CN"/>
          <w14:textFill>
            <w14:solidFill>
              <w14:schemeClr w14:val="tx1"/>
            </w14:solidFill>
          </w14:textFill>
        </w:rPr>
        <w:t>EC</w:t>
      </w:r>
      <w:r>
        <w:rPr>
          <w:rFonts w:hint="eastAsia" w:ascii="宋体" w:hAnsi="宋体" w:eastAsia="宋体" w:cs="宋体"/>
          <w:color w:val="000000" w:themeColor="text1"/>
          <w:sz w:val="24"/>
          <w:szCs w:val="24"/>
          <w:highlight w:val="none"/>
          <w14:textFill>
            <w14:solidFill>
              <w14:schemeClr w14:val="tx1"/>
            </w14:solidFill>
          </w14:textFill>
        </w:rPr>
        <w:t>风机。</w:t>
      </w:r>
      <w:bookmarkEnd w:id="2"/>
    </w:p>
    <w:p w14:paraId="72306D99">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.制冷剂：</w:t>
      </w:r>
      <w:bookmarkStart w:id="3" w:name="_Hlk523903072"/>
      <w:r>
        <w:rPr>
          <w:rFonts w:hint="eastAsia" w:ascii="宋体" w:hAnsi="宋体" w:eastAsia="宋体" w:cs="宋体"/>
          <w:color w:val="000000" w:themeColor="text1"/>
          <w:sz w:val="24"/>
          <w:szCs w:val="24"/>
          <w:highlight w:val="none"/>
          <w14:textFill>
            <w14:solidFill>
              <w14:schemeClr w14:val="tx1"/>
            </w14:solidFill>
          </w14:textFill>
        </w:rPr>
        <w:t>采用</w:t>
      </w:r>
      <w:r>
        <w:rPr>
          <w:rFonts w:hint="eastAsia" w:ascii="宋体" w:hAnsi="宋体" w:cs="宋体"/>
          <w:color w:val="000000" w:themeColor="text1"/>
          <w:sz w:val="24"/>
          <w:szCs w:val="24"/>
          <w:highlight w:val="none"/>
          <w:lang w:val="en-US" w:eastAsia="zh-CN"/>
          <w14:textFill>
            <w14:solidFill>
              <w14:schemeClr w14:val="tx1"/>
            </w14:solidFill>
          </w14:textFill>
        </w:rPr>
        <w:t>碳氢</w:t>
      </w:r>
      <w:r>
        <w:rPr>
          <w:rFonts w:hint="eastAsia" w:ascii="宋体" w:hAnsi="宋体" w:eastAsia="宋体" w:cs="宋体"/>
          <w:color w:val="000000" w:themeColor="text1"/>
          <w:sz w:val="24"/>
          <w:szCs w:val="24"/>
          <w:highlight w:val="none"/>
          <w14:textFill>
            <w14:solidFill>
              <w14:schemeClr w14:val="tx1"/>
            </w14:solidFill>
          </w14:textFill>
        </w:rPr>
        <w:t>制冷剂</w:t>
      </w:r>
      <w:bookmarkEnd w:id="3"/>
      <w:r>
        <w:rPr>
          <w:rFonts w:hint="eastAsia" w:ascii="宋体" w:hAnsi="宋体" w:eastAsia="宋体" w:cs="宋体"/>
          <w:color w:val="000000" w:themeColor="text1"/>
          <w:sz w:val="24"/>
          <w:szCs w:val="24"/>
          <w:highlight w:val="none"/>
          <w14:textFill>
            <w14:solidFill>
              <w14:schemeClr w14:val="tx1"/>
            </w14:solidFill>
          </w14:textFill>
        </w:rPr>
        <w:t>。</w:t>
      </w:r>
    </w:p>
    <w:p w14:paraId="67EDF10B">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.压缩机：</w:t>
      </w:r>
      <w:r>
        <w:rPr>
          <w:rFonts w:hint="eastAsia" w:ascii="宋体" w:hAnsi="宋体" w:cs="宋体"/>
          <w:color w:val="000000" w:themeColor="text1"/>
          <w:sz w:val="24"/>
          <w:szCs w:val="24"/>
          <w:highlight w:val="none"/>
          <w:lang w:val="en-US" w:eastAsia="zh-CN"/>
          <w14:textFill>
            <w14:solidFill>
              <w14:schemeClr w14:val="tx1"/>
            </w14:solidFill>
          </w14:textFill>
        </w:rPr>
        <w:t>采用</w:t>
      </w:r>
      <w:r>
        <w:rPr>
          <w:rFonts w:hint="eastAsia" w:ascii="宋体" w:hAnsi="宋体" w:eastAsia="宋体" w:cs="宋体"/>
          <w:color w:val="000000" w:themeColor="text1"/>
          <w:sz w:val="24"/>
          <w:szCs w:val="24"/>
          <w:highlight w:val="none"/>
          <w14:textFill>
            <w14:solidFill>
              <w14:schemeClr w14:val="tx1"/>
            </w14:solidFill>
          </w14:textFill>
        </w:rPr>
        <w:t>国际知名品牌压缩机，数量</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个。</w:t>
      </w:r>
    </w:p>
    <w:p w14:paraId="2B19FD64">
      <w:pPr>
        <w:numPr>
          <w:ilvl w:val="0"/>
          <w:numId w:val="0"/>
        </w:num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25</w:t>
      </w:r>
      <w:r>
        <w:rPr>
          <w:rFonts w:hint="eastAsia" w:ascii="宋体" w:hAnsi="宋体" w:eastAsia="宋体" w:cs="宋体"/>
          <w:color w:val="000000" w:themeColor="text1"/>
          <w:sz w:val="24"/>
          <w:szCs w:val="24"/>
          <w:highlight w:val="none"/>
          <w:lang w:val="en-US" w:eastAsia="zh-CN"/>
          <w14:textFill>
            <w14:solidFill>
              <w14:schemeClr w14:val="tx1"/>
            </w14:solidFill>
          </w14:textFill>
        </w:rPr>
        <w:t>.传感器：环境温度传感器、温度控制</w:t>
      </w:r>
      <w:r>
        <w:rPr>
          <w:rFonts w:hint="eastAsia" w:ascii="宋体" w:hAnsi="宋体" w:cs="宋体"/>
          <w:color w:val="000000" w:themeColor="text1"/>
          <w:sz w:val="24"/>
          <w:szCs w:val="24"/>
          <w:highlight w:val="none"/>
          <w:lang w:val="en-US" w:eastAsia="zh-CN"/>
          <w14:textFill>
            <w14:solidFill>
              <w14:schemeClr w14:val="tx1"/>
            </w14:solidFill>
          </w14:textFill>
        </w:rPr>
        <w:t>/报警</w:t>
      </w:r>
      <w:r>
        <w:rPr>
          <w:rFonts w:hint="eastAsia" w:ascii="宋体" w:hAnsi="宋体" w:eastAsia="宋体" w:cs="宋体"/>
          <w:color w:val="000000" w:themeColor="text1"/>
          <w:sz w:val="24"/>
          <w:szCs w:val="24"/>
          <w:highlight w:val="none"/>
          <w:lang w:val="en-US" w:eastAsia="zh-CN"/>
          <w14:textFill>
            <w14:solidFill>
              <w14:schemeClr w14:val="tx1"/>
            </w14:solidFill>
          </w14:textFill>
        </w:rPr>
        <w:t>传感器、</w:t>
      </w:r>
      <w:r>
        <w:rPr>
          <w:rFonts w:hint="eastAsia" w:ascii="宋体" w:hAnsi="宋体" w:cs="宋体"/>
          <w:color w:val="000000" w:themeColor="text1"/>
          <w:sz w:val="24"/>
          <w:szCs w:val="24"/>
          <w:highlight w:val="none"/>
          <w:lang w:val="en-US" w:eastAsia="zh-CN"/>
          <w14:textFill>
            <w14:solidFill>
              <w14:schemeClr w14:val="tx1"/>
            </w14:solidFill>
          </w14:textFill>
        </w:rPr>
        <w:t>左右蒸发器化霜传感器</w:t>
      </w:r>
      <w:r>
        <w:rPr>
          <w:rFonts w:hint="eastAsia" w:ascii="宋体" w:hAnsi="宋体" w:eastAsia="宋体" w:cs="宋体"/>
          <w:color w:val="000000" w:themeColor="text1"/>
          <w:sz w:val="24"/>
          <w:szCs w:val="24"/>
          <w:highlight w:val="none"/>
          <w:lang w:val="en-US" w:eastAsia="zh-CN"/>
          <w14:textFill>
            <w14:solidFill>
              <w14:schemeClr w14:val="tx1"/>
            </w14:solidFill>
          </w14:textFill>
        </w:rPr>
        <w:t>等</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路传感器，确保运行状态安全稳定。</w:t>
      </w:r>
    </w:p>
    <w:p w14:paraId="13375080">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bookmarkStart w:id="4" w:name="_Hlk523409766"/>
      <w:bookmarkStart w:id="5" w:name="_Hlk523407953"/>
      <w:bookmarkStart w:id="6" w:name="_Hlk523840617"/>
      <w:r>
        <w:rPr>
          <w:rFonts w:hint="eastAsia" w:ascii="宋体" w:hAnsi="宋体" w:eastAsia="宋体" w:cs="宋体"/>
          <w:color w:val="000000" w:themeColor="text1"/>
          <w:kern w:val="0"/>
          <w:sz w:val="24"/>
          <w:szCs w:val="24"/>
          <w:highlight w:val="none"/>
          <w14:textFill>
            <w14:solidFill>
              <w14:schemeClr w14:val="tx1"/>
            </w14:solidFill>
          </w14:textFill>
        </w:rPr>
        <w:t>2</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.风道设计：循环风冷背吹技术，避免因储存物品的阻挡导致通风不畅或温度不均匀</w:t>
      </w:r>
      <w:r>
        <w:rPr>
          <w:rFonts w:hint="eastAsia" w:ascii="宋体" w:hAnsi="宋体" w:eastAsia="宋体" w:cs="宋体"/>
          <w:color w:val="000000" w:themeColor="text1"/>
          <w:sz w:val="24"/>
          <w:szCs w:val="24"/>
          <w:highlight w:val="none"/>
          <w14:textFill>
            <w14:solidFill>
              <w14:schemeClr w14:val="tx1"/>
            </w14:solidFill>
          </w14:textFill>
        </w:rPr>
        <w:t>。</w:t>
      </w:r>
    </w:p>
    <w:bookmarkEnd w:id="4"/>
    <w:bookmarkEnd w:id="5"/>
    <w:p w14:paraId="26E6F9D4">
      <w:pPr>
        <w:spacing w:line="360" w:lineRule="auto"/>
        <w:jc w:val="left"/>
        <w:rPr>
          <w:rFonts w:hint="eastAsia" w:ascii="宋体" w:hAnsi="宋体" w:eastAsia="宋体" w:cs="宋体"/>
          <w:color w:val="000000" w:themeColor="text1"/>
          <w:kern w:val="0"/>
          <w:sz w:val="24"/>
          <w:szCs w:val="24"/>
          <w:highlight w:val="none"/>
          <w:lang w:eastAsia="zh-CN"/>
          <w14:textFill>
            <w14:solidFill>
              <w14:schemeClr w14:val="tx1"/>
            </w14:solidFill>
          </w14:textFill>
        </w:rPr>
      </w:pPr>
      <w:bookmarkStart w:id="7" w:name="_Hlk523398592"/>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.制冷系统：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独立双系统，双重保障，即便其中一套制冷系统发生故障，另一套制冷系统也能维持箱内</w:t>
      </w:r>
      <w:r>
        <w:rPr>
          <w:rFonts w:hint="eastAsia"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-35</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的存储温度，保障用户的存储安全。</w:t>
      </w:r>
    </w:p>
    <w:bookmarkEnd w:id="7"/>
    <w:p w14:paraId="05A16BE0">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.温度控制：</w:t>
      </w:r>
      <w:r>
        <w:rPr>
          <w:rFonts w:hint="eastAsia" w:ascii="宋体" w:hAnsi="宋体" w:eastAsia="宋体" w:cs="宋体"/>
          <w:color w:val="000000" w:themeColor="text1"/>
          <w:sz w:val="24"/>
          <w:szCs w:val="24"/>
          <w:highlight w:val="none"/>
          <w:lang w:val="en-US" w:eastAsia="zh-CN"/>
          <w14:textFill>
            <w14:solidFill>
              <w14:schemeClr w14:val="tx1"/>
            </w14:solidFill>
          </w14:textFill>
        </w:rPr>
        <w:t>7英寸液晶</w:t>
      </w:r>
      <w:r>
        <w:rPr>
          <w:rFonts w:hint="eastAsia" w:ascii="宋体" w:hAnsi="宋体" w:eastAsia="宋体" w:cs="宋体"/>
          <w:color w:val="000000" w:themeColor="text1"/>
          <w:kern w:val="0"/>
          <w:sz w:val="24"/>
          <w:szCs w:val="24"/>
          <w:highlight w:val="none"/>
          <w:lang w:eastAsia="zh-CN"/>
          <w14:textFill>
            <w14:solidFill>
              <w14:schemeClr w14:val="tx1"/>
            </w14:solidFill>
          </w14:textFill>
        </w:rPr>
        <w:t>触摸屏</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温控器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微电脑控制系统，可确保精确稳定的运行；精准的电子温度控制及显示，精度达到0.1℃。</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E1A2DF4">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.显示方式：</w:t>
      </w:r>
      <w:r>
        <w:rPr>
          <w:rFonts w:hint="eastAsia" w:ascii="宋体" w:hAnsi="宋体" w:eastAsia="宋体" w:cs="宋体"/>
          <w:color w:val="000000" w:themeColor="text1"/>
          <w:sz w:val="24"/>
          <w:szCs w:val="24"/>
          <w:highlight w:val="none"/>
          <w:lang w:eastAsia="zh-CN"/>
          <w14:textFill>
            <w14:solidFill>
              <w14:schemeClr w14:val="tx1"/>
            </w14:solidFill>
          </w14:textFill>
        </w:rPr>
        <w:t>液晶</w:t>
      </w:r>
      <w:r>
        <w:rPr>
          <w:rFonts w:hint="eastAsia" w:ascii="宋体" w:hAnsi="宋体" w:eastAsia="宋体" w:cs="宋体"/>
          <w:color w:val="000000" w:themeColor="text1"/>
          <w:sz w:val="24"/>
          <w:szCs w:val="24"/>
          <w:highlight w:val="none"/>
          <w14:textFill>
            <w14:solidFill>
              <w14:schemeClr w14:val="tx1"/>
            </w14:solidFill>
          </w14:textFill>
        </w:rPr>
        <w:t>显示屏，可</w:t>
      </w:r>
      <w:r>
        <w:rPr>
          <w:rFonts w:hint="eastAsia" w:ascii="宋体" w:hAnsi="宋体" w:eastAsia="宋体" w:cs="宋体"/>
          <w:color w:val="000000" w:themeColor="text1"/>
          <w:sz w:val="24"/>
          <w:szCs w:val="24"/>
          <w:highlight w:val="none"/>
          <w:lang w:val="en-US" w:eastAsia="zh-CN"/>
          <w14:textFill>
            <w14:solidFill>
              <w14:schemeClr w14:val="tx1"/>
            </w14:solidFill>
          </w14:textFill>
        </w:rPr>
        <w:t>直观的</w:t>
      </w:r>
      <w:r>
        <w:rPr>
          <w:rFonts w:hint="eastAsia" w:ascii="宋体" w:hAnsi="宋体" w:eastAsia="宋体" w:cs="宋体"/>
          <w:color w:val="000000" w:themeColor="text1"/>
          <w:sz w:val="24"/>
          <w:szCs w:val="24"/>
          <w:highlight w:val="none"/>
          <w14:textFill>
            <w14:solidFill>
              <w14:schemeClr w14:val="tx1"/>
            </w14:solidFill>
          </w14:textFill>
        </w:rPr>
        <w:t>显示箱内温度</w:t>
      </w:r>
      <w:r>
        <w:rPr>
          <w:rFonts w:hint="eastAsia" w:ascii="宋体" w:hAnsi="宋体" w:eastAsia="宋体" w:cs="宋体"/>
          <w:color w:val="000000" w:themeColor="text1"/>
          <w:sz w:val="24"/>
          <w:szCs w:val="24"/>
          <w:highlight w:val="none"/>
          <w:lang w:val="en-US" w:eastAsia="zh-CN"/>
          <w14:textFill>
            <w14:solidFill>
              <w14:schemeClr w14:val="tx1"/>
            </w14:solidFill>
          </w14:textFill>
        </w:rPr>
        <w:t>数据、</w:t>
      </w:r>
      <w:r>
        <w:rPr>
          <w:rFonts w:hint="eastAsia" w:ascii="宋体" w:hAnsi="宋体" w:eastAsia="宋体" w:cs="宋体"/>
          <w:color w:val="000000" w:themeColor="text1"/>
          <w:sz w:val="24"/>
          <w:szCs w:val="24"/>
          <w:highlight w:val="none"/>
          <w14:textFill>
            <w14:solidFill>
              <w14:schemeClr w14:val="tx1"/>
            </w14:solidFill>
          </w14:textFill>
        </w:rPr>
        <w:t>报警信息</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以及和设备相关的运行数据</w:t>
      </w:r>
      <w:r>
        <w:rPr>
          <w:rFonts w:hint="eastAsia" w:ascii="宋体" w:hAnsi="宋体" w:eastAsia="宋体" w:cs="宋体"/>
          <w:color w:val="000000" w:themeColor="text1"/>
          <w:sz w:val="24"/>
          <w:szCs w:val="24"/>
          <w:highlight w:val="none"/>
          <w14:textFill>
            <w14:solidFill>
              <w14:schemeClr w14:val="tx1"/>
            </w14:solidFill>
          </w14:textFill>
        </w:rPr>
        <w:t>。</w:t>
      </w:r>
    </w:p>
    <w:p w14:paraId="734A4BA3">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14:textFill>
            <w14:solidFill>
              <w14:schemeClr w14:val="tx1"/>
            </w14:solidFill>
          </w14:textFill>
        </w:rPr>
        <w:t>.</w:t>
      </w:r>
      <w:bookmarkStart w:id="8" w:name="_Hlk523127081"/>
      <w:r>
        <w:rPr>
          <w:rFonts w:hint="eastAsia" w:ascii="宋体" w:hAnsi="宋体" w:eastAsia="宋体" w:cs="宋体"/>
          <w:color w:val="000000" w:themeColor="text1"/>
          <w:sz w:val="24"/>
          <w:szCs w:val="24"/>
          <w:highlight w:val="none"/>
          <w14:textFill>
            <w14:solidFill>
              <w14:schemeClr w14:val="tx1"/>
            </w14:solidFill>
          </w14:textFill>
        </w:rPr>
        <w:t>报警系统：高低温报警、</w:t>
      </w:r>
      <w:r>
        <w:rPr>
          <w:rFonts w:hint="eastAsia" w:ascii="宋体" w:hAnsi="宋体" w:cs="宋体"/>
          <w:color w:val="000000" w:themeColor="text1"/>
          <w:sz w:val="24"/>
          <w:szCs w:val="24"/>
          <w:highlight w:val="none"/>
          <w:lang w:val="en-US" w:eastAsia="zh-CN"/>
          <w14:textFill>
            <w14:solidFill>
              <w14:schemeClr w14:val="tx1"/>
            </w14:solidFill>
          </w14:textFill>
        </w:rPr>
        <w:t>传感器</w:t>
      </w:r>
      <w:r>
        <w:rPr>
          <w:rFonts w:hint="eastAsia" w:ascii="宋体" w:hAnsi="宋体" w:eastAsia="宋体" w:cs="宋体"/>
          <w:color w:val="000000" w:themeColor="text1"/>
          <w:sz w:val="24"/>
          <w:szCs w:val="24"/>
          <w:highlight w:val="none"/>
          <w14:textFill>
            <w14:solidFill>
              <w14:schemeClr w14:val="tx1"/>
            </w14:solidFill>
          </w14:textFill>
        </w:rPr>
        <w:t>故障报警、断电报警、</w:t>
      </w:r>
      <w:r>
        <w:rPr>
          <w:rFonts w:hint="eastAsia" w:ascii="宋体" w:hAnsi="宋体" w:eastAsia="宋体" w:cs="宋体"/>
          <w:color w:val="000000" w:themeColor="text1"/>
          <w:kern w:val="0"/>
          <w:sz w:val="24"/>
          <w:szCs w:val="24"/>
          <w:highlight w:val="none"/>
          <w14:textFill>
            <w14:solidFill>
              <w14:schemeClr w14:val="tx1"/>
            </w14:solidFill>
          </w14:textFill>
        </w:rPr>
        <w:t>开关门异常报警</w:t>
      </w:r>
      <w:bookmarkEnd w:id="8"/>
      <w:r>
        <w:rPr>
          <w:rFonts w:hint="eastAsia" w:ascii="宋体" w:hAnsi="宋体" w:cs="宋体"/>
          <w:color w:val="000000" w:themeColor="text1"/>
          <w:kern w:val="0"/>
          <w:sz w:val="24"/>
          <w:szCs w:val="24"/>
          <w:highlight w:val="none"/>
          <w:lang w:val="en-US" w:eastAsia="zh-CN"/>
          <w14:textFill>
            <w14:solidFill>
              <w14:schemeClr w14:val="tx1"/>
            </w14:solidFill>
          </w14:textFill>
        </w:rPr>
        <w:t>、环温高报警。</w:t>
      </w:r>
    </w:p>
    <w:p w14:paraId="5A9A1368">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bookmarkStart w:id="9" w:name="_Hlk523472727"/>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.报警方式：</w:t>
      </w:r>
      <w:bookmarkStart w:id="10" w:name="_Hlk523471849"/>
      <w:r>
        <w:rPr>
          <w:rFonts w:hint="eastAsia" w:ascii="宋体" w:hAnsi="宋体" w:eastAsia="宋体" w:cs="宋体"/>
          <w:color w:val="000000" w:themeColor="text1"/>
          <w:sz w:val="24"/>
          <w:szCs w:val="24"/>
          <w:highlight w:val="none"/>
          <w14:textFill>
            <w14:solidFill>
              <w14:schemeClr w14:val="tx1"/>
            </w14:solidFill>
          </w14:textFill>
        </w:rPr>
        <w:t>具备声音蜂鸣和灯光闪烁</w:t>
      </w:r>
      <w:r>
        <w:rPr>
          <w:rFonts w:hint="eastAsia" w:ascii="宋体" w:hAnsi="宋体" w:eastAsia="宋体" w:cs="宋体"/>
          <w:color w:val="000000" w:themeColor="text1"/>
          <w:sz w:val="24"/>
          <w:szCs w:val="24"/>
          <w:highlight w:val="none"/>
          <w:lang w:val="en-US" w:eastAsia="zh-CN"/>
          <w14:textFill>
            <w14:solidFill>
              <w14:schemeClr w14:val="tx1"/>
            </w14:solidFill>
          </w14:textFill>
        </w:rPr>
        <w:t>双重报警方式</w:t>
      </w:r>
      <w:bookmarkEnd w:id="10"/>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bookmarkEnd w:id="9"/>
    <w:p w14:paraId="12175286">
      <w:pPr>
        <w:widowControl/>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.电器安全：</w:t>
      </w:r>
    </w:p>
    <w:p w14:paraId="7EEF02AD">
      <w:pPr>
        <w:widowControl/>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bookmarkStart w:id="11" w:name="_Hlk523472012"/>
      <w:r>
        <w:rPr>
          <w:rFonts w:hint="eastAsia" w:ascii="宋体" w:hAnsi="宋体" w:eastAsia="宋体" w:cs="宋体"/>
          <w:color w:val="000000" w:themeColor="text1"/>
          <w:sz w:val="24"/>
          <w:szCs w:val="24"/>
          <w:highlight w:val="none"/>
          <w14:textFill>
            <w14:solidFill>
              <w14:schemeClr w14:val="tx1"/>
            </w14:solidFill>
          </w14:textFill>
        </w:rPr>
        <w:t>备用电池确保断电后报警48小时；</w:t>
      </w:r>
      <w:bookmarkEnd w:id="11"/>
    </w:p>
    <w:p w14:paraId="243580E0">
      <w:pP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2" w:name="_Hlk523471945"/>
      <w:r>
        <w:rPr>
          <w:rFonts w:hint="eastAsia" w:ascii="宋体" w:hAnsi="宋体" w:eastAsia="宋体" w:cs="宋体"/>
          <w:color w:val="000000" w:themeColor="text1"/>
          <w:sz w:val="24"/>
          <w:szCs w:val="24"/>
          <w:highlight w:val="none"/>
          <w14:textFill>
            <w14:solidFill>
              <w14:schemeClr w14:val="tx1"/>
            </w14:solidFill>
          </w14:textFill>
        </w:rPr>
        <w:t>（2）温控器探头故障安全运行模式</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0E77D31A">
      <w:pPr>
        <w:widowControl/>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（3）标配远程报警接口；</w:t>
      </w:r>
    </w:p>
    <w:bookmarkEnd w:id="12"/>
    <w:p w14:paraId="7A82108B">
      <w:pPr>
        <w:widowControl/>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显示屏</w:t>
      </w:r>
      <w:r>
        <w:rPr>
          <w:rFonts w:hint="eastAsia" w:ascii="宋体" w:hAnsi="宋体" w:eastAsia="宋体" w:cs="宋体"/>
          <w:color w:val="000000" w:themeColor="text1"/>
          <w:sz w:val="24"/>
          <w:szCs w:val="24"/>
          <w:highlight w:val="none"/>
          <w14:textFill>
            <w14:solidFill>
              <w14:schemeClr w14:val="tx1"/>
            </w14:solidFill>
          </w14:textFill>
        </w:rPr>
        <w:t>锁定、密码保护功能，防止随意调整运行参数；</w:t>
      </w:r>
    </w:p>
    <w:p w14:paraId="4A0DB91D">
      <w:pPr>
        <w:widowControl/>
        <w:snapToGrid w:val="0"/>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bookmarkStart w:id="13" w:name="_Hlk523473056"/>
      <w:bookmarkStart w:id="14" w:name="_Hlk523475628"/>
      <w:r>
        <w:rPr>
          <w:rFonts w:hint="eastAsia" w:ascii="宋体" w:hAnsi="宋体" w:eastAsia="宋体" w:cs="宋体"/>
          <w:color w:val="000000" w:themeColor="text1"/>
          <w:sz w:val="24"/>
          <w:szCs w:val="24"/>
          <w:highlight w:val="none"/>
          <w14:textFill>
            <w14:solidFill>
              <w14:schemeClr w14:val="tx1"/>
            </w14:solidFill>
          </w14:textFill>
        </w:rPr>
        <w:t>断电保护：在恢复供电时，所有设备的同时启动会对电网造成较大冲击，从而可能导致断路器跳闸；</w:t>
      </w:r>
      <w:bookmarkEnd w:id="13"/>
      <w:r>
        <w:rPr>
          <w:rFonts w:hint="eastAsia" w:ascii="宋体" w:hAnsi="宋体" w:eastAsia="宋体" w:cs="宋体"/>
          <w:color w:val="000000" w:themeColor="text1"/>
          <w:sz w:val="24"/>
          <w:szCs w:val="24"/>
          <w:highlight w:val="none"/>
          <w14:textFill>
            <w14:solidFill>
              <w14:schemeClr w14:val="tx1"/>
            </w14:solidFill>
          </w14:textFill>
        </w:rPr>
        <w:t>针对这种情况特别设计的设备延时启动功能可使设备在恢复期间延时数分钟启动，使设备平稳的重新运行；</w:t>
      </w:r>
    </w:p>
    <w:bookmarkEnd w:id="14"/>
    <w:p w14:paraId="1BABF7C2">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bookmarkStart w:id="15" w:name="_Hlk523473078"/>
      <w:r>
        <w:rPr>
          <w:rFonts w:hint="eastAsia" w:ascii="宋体" w:hAnsi="宋体" w:eastAsia="宋体" w:cs="宋体"/>
          <w:color w:val="000000" w:themeColor="text1"/>
          <w:sz w:val="24"/>
          <w:szCs w:val="24"/>
          <w:highlight w:val="none"/>
          <w14:textFill>
            <w14:solidFill>
              <w14:schemeClr w14:val="tx1"/>
            </w14:solidFill>
          </w14:textFill>
        </w:rPr>
        <w:t>宽电压带适用，可在187V～242V范围内正常使用。</w:t>
      </w:r>
    </w:p>
    <w:bookmarkEnd w:id="15"/>
    <w:p w14:paraId="563B2531">
      <w:pPr>
        <w:widowControl/>
        <w:snapToGrid w:val="0"/>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.特色功能：</w:t>
      </w:r>
    </w:p>
    <w:p w14:paraId="0DEE9407">
      <w:pPr>
        <w:numPr>
          <w:ilvl w:val="0"/>
          <w:numId w:val="0"/>
        </w:numPr>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）箱内无冰霜，便于物品储存；</w:t>
      </w:r>
    </w:p>
    <w:p w14:paraId="0DE89D45">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）标配1个测试孔，方便用户选配温湿度记录仪；</w:t>
      </w:r>
    </w:p>
    <w:p w14:paraId="6D98B194">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标配USB接口，相关数据可导出PDF和EXCEL格式；</w:t>
      </w:r>
    </w:p>
    <w:p w14:paraId="02730C07">
      <w:pPr>
        <w:spacing w:line="360" w:lineRule="auto"/>
        <w:jc w:val="left"/>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（4）标配门体回弹功能，避免忘记关门的后顾之忧；</w:t>
      </w:r>
    </w:p>
    <w:p w14:paraId="23CCCE35">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（5）标配电子锁，可实现输入密码、指纹识别、IC卡刷卡等开门方式，断电可使用钥匙打开机械锁；</w:t>
      </w:r>
    </w:p>
    <w:p w14:paraId="455C890C">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（6）具备WIFI功能，通过互联网将与冰箱相关的运行数据传输云平台；</w:t>
      </w:r>
    </w:p>
    <w:p w14:paraId="625123C2">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（7）具备物联网功能，用户使用电脑端网页用户账号或手机端微信小程序通过云平台，可实时远程监控产品运行情况，查看箱内实时温度、故障报警等数据；</w:t>
      </w:r>
    </w:p>
    <w:p w14:paraId="445D2F40">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（8）通过电脑端网页或本地端（7英寸液晶屏），登录用户账号，可后台进行使用人员信息权限管理。</w:t>
      </w:r>
    </w:p>
    <w:p w14:paraId="6ABC2300">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w:t>
      </w:r>
      <w:bookmarkStart w:id="16" w:name="_Hlk523403815"/>
      <w:r>
        <w:rPr>
          <w:rFonts w:hint="eastAsia" w:ascii="宋体" w:hAnsi="宋体" w:eastAsia="宋体" w:cs="宋体"/>
          <w:color w:val="000000" w:themeColor="text1"/>
          <w:sz w:val="24"/>
          <w:szCs w:val="24"/>
          <w:highlight w:val="none"/>
          <w14:textFill>
            <w14:solidFill>
              <w14:schemeClr w14:val="tx1"/>
            </w14:solidFill>
          </w14:textFill>
        </w:rPr>
        <w:t xml:space="preserve">资格凭证： </w:t>
      </w:r>
      <w:r>
        <w:rPr>
          <w:rFonts w:hint="eastAsia" w:ascii="宋体" w:hAnsi="宋体" w:cs="宋体"/>
          <w:color w:val="000000" w:themeColor="text1"/>
          <w:sz w:val="24"/>
          <w:szCs w:val="24"/>
          <w:highlight w:val="none"/>
          <w:lang w:val="en-US" w:eastAsia="zh-CN"/>
          <w14:textFill>
            <w14:solidFill>
              <w14:schemeClr w14:val="tx1"/>
            </w14:solidFill>
          </w14:textFill>
        </w:rPr>
        <w:tab/>
      </w:r>
      <w:r>
        <w:rPr>
          <w:rFonts w:hint="eastAsia" w:ascii="宋体" w:hAnsi="宋体" w:cs="宋体"/>
          <w:color w:val="000000" w:themeColor="text1"/>
          <w:sz w:val="24"/>
          <w:szCs w:val="24"/>
          <w:highlight w:val="none"/>
          <w:lang w:val="en-US" w:eastAsia="zh-CN"/>
          <w14:textFill>
            <w14:solidFill>
              <w14:schemeClr w14:val="tx1"/>
            </w14:solidFill>
          </w14:textFill>
        </w:rPr>
        <w:tab/>
      </w:r>
    </w:p>
    <w:bookmarkEnd w:id="16"/>
    <w:p w14:paraId="1A997DB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14:paraId="6338C72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（2）医疗器械注册证；</w:t>
      </w:r>
    </w:p>
    <w:p w14:paraId="3B49ACB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（3）ISO9001质量管理体系认证；</w:t>
      </w:r>
    </w:p>
    <w:p w14:paraId="21B9BECC">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（4）ISO13485医疗器械质量管理体系认证；                                                                       （5）ISO14001环境管理体系认证；</w:t>
      </w:r>
    </w:p>
    <w:p w14:paraId="45ED5A5A">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（6）ISO45001职业健康安全管理体系认证。</w:t>
      </w:r>
    </w:p>
    <w:p w14:paraId="1E5200C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5</w:t>
      </w:r>
      <w:r>
        <w:rPr>
          <w:rFonts w:hint="eastAsia" w:ascii="宋体" w:hAnsi="宋体" w:eastAsia="宋体" w:cs="宋体"/>
          <w:bCs/>
          <w:color w:val="000000" w:themeColor="text1"/>
          <w:sz w:val="24"/>
          <w:szCs w:val="24"/>
          <w:highlight w:val="none"/>
          <w14:textFill>
            <w14:solidFill>
              <w14:schemeClr w14:val="tx1"/>
            </w14:solidFill>
          </w14:textFill>
        </w:rPr>
        <w:t>.售后质保：整机质保三年。</w:t>
      </w:r>
      <w:bookmarkEnd w:id="6"/>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4976440"/>
      <w:docPartObj>
        <w:docPartGallery w:val="autotext"/>
      </w:docPartObj>
    </w:sdtPr>
    <w:sdtContent>
      <w:sdt>
        <w:sdtPr>
          <w:id w:val="1728636285"/>
          <w:docPartObj>
            <w:docPartGallery w:val="autotext"/>
          </w:docPartObj>
        </w:sdtPr>
        <w:sdtContent>
          <w:p w14:paraId="2DF165AE">
            <w:pPr>
              <w:pStyle w:val="2"/>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F569BF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zAwMjU4M2M0MmNlMGFlYzQyNGQ5ODhmMTk1NWUifQ=="/>
  </w:docVars>
  <w:rsids>
    <w:rsidRoot w:val="004A4FBE"/>
    <w:rsid w:val="00024C24"/>
    <w:rsid w:val="0004243F"/>
    <w:rsid w:val="00065134"/>
    <w:rsid w:val="00067D07"/>
    <w:rsid w:val="00076DAC"/>
    <w:rsid w:val="00095643"/>
    <w:rsid w:val="000B1225"/>
    <w:rsid w:val="00110EE8"/>
    <w:rsid w:val="001130E7"/>
    <w:rsid w:val="00150920"/>
    <w:rsid w:val="001605C6"/>
    <w:rsid w:val="00161E7B"/>
    <w:rsid w:val="001670A6"/>
    <w:rsid w:val="001702F3"/>
    <w:rsid w:val="00174E32"/>
    <w:rsid w:val="001818C2"/>
    <w:rsid w:val="001B4E56"/>
    <w:rsid w:val="001B5414"/>
    <w:rsid w:val="001C636F"/>
    <w:rsid w:val="001D01B4"/>
    <w:rsid w:val="00242E51"/>
    <w:rsid w:val="00282DF0"/>
    <w:rsid w:val="002B60DC"/>
    <w:rsid w:val="003061D8"/>
    <w:rsid w:val="0032407A"/>
    <w:rsid w:val="0036083C"/>
    <w:rsid w:val="00362CE3"/>
    <w:rsid w:val="003B08A3"/>
    <w:rsid w:val="003D077A"/>
    <w:rsid w:val="003D1EC5"/>
    <w:rsid w:val="00434C4F"/>
    <w:rsid w:val="00441321"/>
    <w:rsid w:val="004A2B5B"/>
    <w:rsid w:val="004A4FBE"/>
    <w:rsid w:val="004B68CA"/>
    <w:rsid w:val="004C1247"/>
    <w:rsid w:val="004C5534"/>
    <w:rsid w:val="004F41D6"/>
    <w:rsid w:val="004F7DA1"/>
    <w:rsid w:val="005B5C91"/>
    <w:rsid w:val="00610DE8"/>
    <w:rsid w:val="006153AE"/>
    <w:rsid w:val="00651129"/>
    <w:rsid w:val="00652002"/>
    <w:rsid w:val="00671A68"/>
    <w:rsid w:val="00686FD2"/>
    <w:rsid w:val="00691E3E"/>
    <w:rsid w:val="006C02B8"/>
    <w:rsid w:val="006C0EFD"/>
    <w:rsid w:val="00705A52"/>
    <w:rsid w:val="00752889"/>
    <w:rsid w:val="007B215D"/>
    <w:rsid w:val="007E5BF1"/>
    <w:rsid w:val="008134CD"/>
    <w:rsid w:val="00840561"/>
    <w:rsid w:val="0088523B"/>
    <w:rsid w:val="008D169B"/>
    <w:rsid w:val="008E2330"/>
    <w:rsid w:val="008F728C"/>
    <w:rsid w:val="009116B6"/>
    <w:rsid w:val="00944D06"/>
    <w:rsid w:val="009B6120"/>
    <w:rsid w:val="009D4EBD"/>
    <w:rsid w:val="009F47A2"/>
    <w:rsid w:val="00A10CE9"/>
    <w:rsid w:val="00A20A72"/>
    <w:rsid w:val="00A36DF6"/>
    <w:rsid w:val="00A56CF8"/>
    <w:rsid w:val="00AC514B"/>
    <w:rsid w:val="00B17FD7"/>
    <w:rsid w:val="00B87B29"/>
    <w:rsid w:val="00B96206"/>
    <w:rsid w:val="00BA63FC"/>
    <w:rsid w:val="00BD2D1D"/>
    <w:rsid w:val="00C21A07"/>
    <w:rsid w:val="00C85119"/>
    <w:rsid w:val="00C86DA8"/>
    <w:rsid w:val="00CA0399"/>
    <w:rsid w:val="00CA4865"/>
    <w:rsid w:val="00CB687C"/>
    <w:rsid w:val="00D04CFC"/>
    <w:rsid w:val="00D6184B"/>
    <w:rsid w:val="00D76F5B"/>
    <w:rsid w:val="00D82BAA"/>
    <w:rsid w:val="00D8570A"/>
    <w:rsid w:val="00D93FF1"/>
    <w:rsid w:val="00DB54FF"/>
    <w:rsid w:val="00DC2071"/>
    <w:rsid w:val="00DD313B"/>
    <w:rsid w:val="00DE4069"/>
    <w:rsid w:val="00E06B2E"/>
    <w:rsid w:val="00E33B2F"/>
    <w:rsid w:val="00E61631"/>
    <w:rsid w:val="00E6634F"/>
    <w:rsid w:val="00EA4B49"/>
    <w:rsid w:val="00EB0A81"/>
    <w:rsid w:val="00EC7DB0"/>
    <w:rsid w:val="00ED18E5"/>
    <w:rsid w:val="00EE7CDB"/>
    <w:rsid w:val="00F06B1D"/>
    <w:rsid w:val="00F213A0"/>
    <w:rsid w:val="00F628EE"/>
    <w:rsid w:val="00F856A7"/>
    <w:rsid w:val="01B168C4"/>
    <w:rsid w:val="0405777E"/>
    <w:rsid w:val="04EF3776"/>
    <w:rsid w:val="063A3AF8"/>
    <w:rsid w:val="0841771C"/>
    <w:rsid w:val="088806D0"/>
    <w:rsid w:val="08B10676"/>
    <w:rsid w:val="0905064C"/>
    <w:rsid w:val="0C5E18E2"/>
    <w:rsid w:val="0DC340CC"/>
    <w:rsid w:val="0ED0654C"/>
    <w:rsid w:val="10B234C1"/>
    <w:rsid w:val="16D97205"/>
    <w:rsid w:val="1704070A"/>
    <w:rsid w:val="186C7681"/>
    <w:rsid w:val="191B25E6"/>
    <w:rsid w:val="1D620FEB"/>
    <w:rsid w:val="1EFD7285"/>
    <w:rsid w:val="20800967"/>
    <w:rsid w:val="22342720"/>
    <w:rsid w:val="225631FF"/>
    <w:rsid w:val="22EA4660"/>
    <w:rsid w:val="238910E7"/>
    <w:rsid w:val="25A72D77"/>
    <w:rsid w:val="283F26BC"/>
    <w:rsid w:val="28B368D7"/>
    <w:rsid w:val="2E4445E9"/>
    <w:rsid w:val="2F81575C"/>
    <w:rsid w:val="2FC325EF"/>
    <w:rsid w:val="308B5784"/>
    <w:rsid w:val="319E34BF"/>
    <w:rsid w:val="36654A8F"/>
    <w:rsid w:val="39331C06"/>
    <w:rsid w:val="398D63D0"/>
    <w:rsid w:val="3A477CA1"/>
    <w:rsid w:val="3AFE7354"/>
    <w:rsid w:val="3B447E6A"/>
    <w:rsid w:val="3DC62954"/>
    <w:rsid w:val="3F734686"/>
    <w:rsid w:val="3FDA2DD1"/>
    <w:rsid w:val="40495195"/>
    <w:rsid w:val="41853DEA"/>
    <w:rsid w:val="44AE424E"/>
    <w:rsid w:val="46BE1E87"/>
    <w:rsid w:val="46E90879"/>
    <w:rsid w:val="485A73D1"/>
    <w:rsid w:val="485F22EC"/>
    <w:rsid w:val="491521C7"/>
    <w:rsid w:val="4C226704"/>
    <w:rsid w:val="51540288"/>
    <w:rsid w:val="519E442F"/>
    <w:rsid w:val="52C356F9"/>
    <w:rsid w:val="53B06098"/>
    <w:rsid w:val="53F27C4D"/>
    <w:rsid w:val="555C5020"/>
    <w:rsid w:val="55806D80"/>
    <w:rsid w:val="56781B51"/>
    <w:rsid w:val="59232E69"/>
    <w:rsid w:val="5A3448BF"/>
    <w:rsid w:val="5B244401"/>
    <w:rsid w:val="5C684000"/>
    <w:rsid w:val="5D0A1756"/>
    <w:rsid w:val="5E2A5301"/>
    <w:rsid w:val="5E2F310F"/>
    <w:rsid w:val="5F4F6BD1"/>
    <w:rsid w:val="64782DAA"/>
    <w:rsid w:val="64AF789A"/>
    <w:rsid w:val="66BC1B56"/>
    <w:rsid w:val="68824AB8"/>
    <w:rsid w:val="6A2366FF"/>
    <w:rsid w:val="6AD04747"/>
    <w:rsid w:val="6B516EBD"/>
    <w:rsid w:val="6D0568A0"/>
    <w:rsid w:val="721D07B7"/>
    <w:rsid w:val="730C10E8"/>
    <w:rsid w:val="73E767B3"/>
    <w:rsid w:val="744233A9"/>
    <w:rsid w:val="74503860"/>
    <w:rsid w:val="74757F10"/>
    <w:rsid w:val="762229CE"/>
    <w:rsid w:val="76880357"/>
    <w:rsid w:val="79B53B59"/>
    <w:rsid w:val="79B57DB7"/>
    <w:rsid w:val="7B321498"/>
    <w:rsid w:val="7DB16064"/>
    <w:rsid w:val="7DBC24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1292</Words>
  <Characters>1482</Characters>
  <Lines>10</Lines>
  <Paragraphs>2</Paragraphs>
  <TotalTime>71</TotalTime>
  <ScaleCrop>false</ScaleCrop>
  <LinksUpToDate>false</LinksUpToDate>
  <CharactersWithSpaces>1573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2018-08-27T03:26:00Z</dcterms:created>
  <dc:creator>谈海洋</dc:creator>
  <cp:lastModifiedBy>乾程</cp:lastModifiedBy>
  <dcterms:modified xsi:type="dcterms:W3CDTF">2024-06-28T06:07:12Z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9FCAB289DAC8490A93C11DAE0F588664_13</vt:lpwstr>
  </property>
</Properties>
</file>