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150" w:afterAutospacing="0" w:line="480" w:lineRule="atLeast"/>
        <w:ind w:left="0" w:right="0" w:firstLine="0"/>
        <w:jc w:val="left"/>
        <w:rPr>
          <w:rFonts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-593090</wp:posOffset>
            </wp:positionV>
            <wp:extent cx="2120900" cy="718820"/>
            <wp:effectExtent l="0" t="0" r="12700" b="5080"/>
            <wp:wrapNone/>
            <wp:docPr id="1" name="图片 1" descr="公司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司logo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120900" cy="718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8080"/>
          <w:spacing w:val="0"/>
          <w:sz w:val="32"/>
          <w:szCs w:val="32"/>
          <w:shd w:val="clear" w:color="auto" w:fill="FFFFFF"/>
        </w:rPr>
        <w:t>精密电热恒温培养箱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color="auto" w:fill="FFFFFF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75" w:afterAutospacing="0" w:line="294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4609465</wp:posOffset>
            </wp:positionH>
            <wp:positionV relativeFrom="paragraph">
              <wp:posOffset>235585</wp:posOffset>
            </wp:positionV>
            <wp:extent cx="1754505" cy="1754505"/>
            <wp:effectExtent l="0" t="0" r="17145" b="17145"/>
            <wp:wrapNone/>
            <wp:docPr id="13" name="图片 13" descr="DSC074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DSC074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54505" cy="1754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kern w:val="0"/>
          <w:sz w:val="24"/>
          <w:szCs w:val="24"/>
          <w:shd w:val="clear" w:color="auto" w:fill="FFFFFF"/>
          <w:lang w:val="en-US" w:eastAsia="zh-CN" w:bidi="ar"/>
        </w:rPr>
        <w:t>高精度的细菌微生物培养箱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sz w:val="24"/>
          <w:szCs w:val="24"/>
        </w:rPr>
      </w:pPr>
      <w:r>
        <w:rPr>
          <w:color w:val="FFFFFF" w:themeColor="background1"/>
          <w:sz w:val="24"/>
          <w:szCs w:val="24"/>
          <w:highlight w:val="darkCyan"/>
          <w14:textFill>
            <w14:solidFill>
              <w14:schemeClr w14:val="bg1"/>
            </w14:solidFill>
          </w14:textFill>
        </w:rPr>
        <w:t>产品特点：</w:t>
      </w:r>
      <w:r>
        <w:rPr>
          <w:sz w:val="24"/>
          <w:szCs w:val="24"/>
        </w:rPr>
        <w:t> 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sz w:val="22"/>
          <w:szCs w:val="22"/>
        </w:rPr>
      </w:pPr>
      <w:r>
        <w:rPr>
          <w:sz w:val="22"/>
          <w:szCs w:val="22"/>
        </w:rPr>
        <w:t>双层门结构，内门采用优质钢化玻璃便于观察样品，外门采用磁性胶条，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right="0" w:rightChars="0"/>
        <w:textAlignment w:val="auto"/>
        <w:rPr>
          <w:sz w:val="22"/>
          <w:szCs w:val="22"/>
        </w:rPr>
      </w:pPr>
      <w:r>
        <w:rPr>
          <w:sz w:val="22"/>
          <w:szCs w:val="22"/>
        </w:rPr>
        <w:t>启闭方便，密封性好.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sz w:val="22"/>
          <w:szCs w:val="22"/>
        </w:rPr>
      </w:pPr>
      <w:r>
        <w:rPr>
          <w:sz w:val="22"/>
          <w:szCs w:val="22"/>
        </w:rPr>
        <w:t>2.标配照明灯、杀菌灯、微风循环风机。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sz w:val="22"/>
          <w:szCs w:val="22"/>
        </w:rPr>
      </w:pPr>
      <w:r>
        <w:rPr>
          <w:sz w:val="22"/>
          <w:szCs w:val="22"/>
        </w:rPr>
        <w:t>3.开门自动切断UV灯功能。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360" w:lineRule="auto"/>
        <w:ind w:left="0" w:right="0"/>
        <w:textAlignment w:val="auto"/>
        <w:rPr>
          <w:sz w:val="24"/>
          <w:szCs w:val="24"/>
        </w:rPr>
      </w:pPr>
      <w:r>
        <w:rPr>
          <w:sz w:val="22"/>
          <w:szCs w:val="22"/>
        </w:rPr>
        <w:t>4.独立电子式限温器，控温精度高，保障实验安全</w:t>
      </w:r>
      <w:r>
        <w:rPr>
          <w:sz w:val="24"/>
          <w:szCs w:val="24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rPr>
          <w:rFonts w:hint="eastAsia" w:ascii="宋体" w:hAnsi="宋体" w:eastAsia="宋体" w:cs="宋体"/>
          <w:b/>
          <w:bCs/>
          <w:color w:val="FFFFFF" w:themeColor="background1"/>
          <w:sz w:val="24"/>
          <w:szCs w:val="24"/>
          <w:highlight w:val="darkCyan"/>
          <w:lang w:val="en-US" w:eastAsia="zh-CN"/>
          <w14:textFill>
            <w14:solidFill>
              <w14:schemeClr w14:val="bg1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FFFFFF" w:themeColor="background1"/>
          <w:sz w:val="24"/>
          <w:szCs w:val="24"/>
          <w:highlight w:val="darkCyan"/>
          <w:lang w:val="en-US" w:eastAsia="zh-CN"/>
          <w14:textFill>
            <w14:solidFill>
              <w14:schemeClr w14:val="bg1"/>
            </w14:solidFill>
          </w14:textFill>
        </w:rPr>
        <w:t>主要技术参数：</w:t>
      </w:r>
    </w:p>
    <w:tbl>
      <w:tblPr>
        <w:tblStyle w:val="4"/>
        <w:tblW w:w="9474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50"/>
        <w:gridCol w:w="1926"/>
        <w:gridCol w:w="1632"/>
        <w:gridCol w:w="1632"/>
        <w:gridCol w:w="1632"/>
        <w:gridCol w:w="1902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:highlight w:val="darkCya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highlight w:val="darkCyan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型号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:highlight w:val="darkCya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highlight w:val="darkCyan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DH45L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:highlight w:val="darkCya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highlight w:val="darkCyan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DH65L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:highlight w:val="darkCya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highlight w:val="darkCyan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DH125L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:highlight w:val="darkCya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highlight w:val="darkCyan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DH210L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:highlight w:val="darkCya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highlight w:val="darkCyan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循环方式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:highlight w:val="darkCyan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highlight w:val="darkCyan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微风循环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性能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使用温度范围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RT+5-70℃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温度分辨率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0.1℃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温度波动度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±0.5℃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温度分布精度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±0.8℃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结构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工作室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镜面不锈钢板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外壳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冷轧钢板，表面静电喷涂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保温层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优质泡沫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加热器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云母电热膜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额定功率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0.35kW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0.45kW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0.6kW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0.7kW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排气孔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Φ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35mm顶部(具有测试孔功能)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控制器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温度控制方式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智能PID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温度设定方式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轻触型按键设定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温度表示方式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测定温度液晶屏上部显示，设置温度液晶屏下部显示  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定时器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0-9999分钟(带定时等待功能)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运行功能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定值运行，定时运行，自动停止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附加功能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微风循环风机，LED照明灯，紫外线杀菌灯，传感器偏差修正，温度过冲自整定，断电参数记忆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传感器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PT100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安全装置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独立数显限温器，超温声光报警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规格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工作室(宽*深*高mm)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350*350*350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400*350*450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500*450*550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600*580*600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外形(宽*深*高mm)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525*480*620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575*480*720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675*580*820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775*710*870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外包装(宽*深*高mm)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595*562*795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645*562*885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745*662*990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845*792*1040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内容积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45L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65L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125L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210L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隔板层数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7层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10层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13层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14层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隔板承重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15kg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隔板间距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35mm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电源(50/60HZ)额定电流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AC220V/1.6A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AC220V/2.0A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AC220V/2.7A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  <w:t>AC220V/ 3.2A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净重/毛重(kg)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27/40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32/45</w:t>
            </w:r>
          </w:p>
        </w:tc>
        <w:tc>
          <w:tcPr>
            <w:tcW w:w="1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45/60</w:t>
            </w:r>
          </w:p>
        </w:tc>
        <w:tc>
          <w:tcPr>
            <w:tcW w:w="19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55/70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附属品</w:t>
            </w: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隔板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147" w:type="dxa"/>
              <w:bottom w:w="0" w:type="dxa"/>
              <w:right w:w="147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4E6A1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隔板架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</w:trPr>
        <w:tc>
          <w:tcPr>
            <w:tcW w:w="26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8080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sz w:val="18"/>
                <w:szCs w:val="18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FFFFFF" w:themeColor="background1"/>
                <w:spacing w:val="0"/>
                <w:kern w:val="0"/>
                <w:sz w:val="18"/>
                <w:szCs w:val="18"/>
                <w:lang w:val="en-US" w:eastAsia="zh-CN" w:bidi="ar"/>
                <w14:textFill>
                  <w14:solidFill>
                    <w14:schemeClr w14:val="bg1"/>
                  </w14:solidFill>
                </w14:textFill>
              </w:rPr>
              <w:t>可增加配置</w:t>
            </w:r>
          </w:p>
        </w:tc>
        <w:tc>
          <w:tcPr>
            <w:tcW w:w="679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/>
              <w:ind w:left="0" w:right="0" w:firstLine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18"/>
                <w:szCs w:val="18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16"/>
                <w:szCs w:val="16"/>
                <w:lang w:val="en-US" w:eastAsia="zh-CN" w:bidi="ar"/>
              </w:rPr>
              <w:t>隔板、USB通讯接口</w:t>
            </w:r>
            <w:bookmarkStart w:id="0" w:name="_GoBack"/>
            <w:bookmarkEnd w:id="0"/>
          </w:p>
        </w:tc>
      </w:tr>
    </w:tbl>
    <w:p>
      <w:pPr>
        <w:rPr>
          <w:rFonts w:hint="eastAsia" w:eastAsia="宋体"/>
          <w:lang w:eastAsia="zh-CN"/>
        </w:rPr>
      </w:pPr>
    </w:p>
    <w:sectPr>
      <w:pgSz w:w="11906" w:h="16838"/>
      <w:pgMar w:top="850" w:right="1134" w:bottom="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2F196F4"/>
    <w:multiLevelType w:val="singleLevel"/>
    <w:tmpl w:val="12F196F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yYWYyZmQwMmYyZjUwZGYxYmM4ZDM5NTljYmFiZjUifQ=="/>
  </w:docVars>
  <w:rsids>
    <w:rsidRoot w:val="00000000"/>
    <w:rsid w:val="230028FB"/>
    <w:rsid w:val="320E1879"/>
    <w:rsid w:val="4A08125E"/>
    <w:rsid w:val="524C0E87"/>
    <w:rsid w:val="532B3583"/>
    <w:rsid w:val="5E4E0AF4"/>
    <w:rsid w:val="63BB5EB5"/>
    <w:rsid w:val="6FBF1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504</Words>
  <Characters>787</Characters>
  <Lines>0</Lines>
  <Paragraphs>0</Paragraphs>
  <TotalTime>8</TotalTime>
  <ScaleCrop>false</ScaleCrop>
  <LinksUpToDate>false</LinksUpToDate>
  <CharactersWithSpaces>792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2023-02-23T06:49:00Z</dcterms:created>
  <dc:creator>Administrator</dc:creator>
  <cp:lastModifiedBy>ln</cp:lastModifiedBy>
  <dcterms:modified xsi:type="dcterms:W3CDTF">2024-04-08T03:25:56Z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7773F06CD648495E89464156DF3D063D_12</vt:lpwstr>
  </property>
</Properties>
</file>