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-501650</wp:posOffset>
            </wp:positionV>
            <wp:extent cx="2284730" cy="774700"/>
            <wp:effectExtent l="0" t="0" r="1270" b="635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  <w:lang w:val="en-US" w:eastAsia="zh-CN"/>
        </w:rPr>
        <w:t>-10℃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  <w:t>生化培养箱/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  <w:lang w:val="en-US" w:eastAsia="zh-CN"/>
        </w:rPr>
        <w:t>低温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  <w:t>培养箱/BOD培养箱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2"/>
          <w:szCs w:val="22"/>
          <w:shd w:val="clear" w:color="auto" w:fill="FFFFFF"/>
          <w:lang w:val="en-US" w:eastAsia="zh-CN"/>
        </w:rPr>
        <w:t>各种恒温实验及环境试验、水分析、BOD/细菌霉菌微生物培养、植物育种栽培、样品保存。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22"/>
          <w:szCs w:val="2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105410</wp:posOffset>
            </wp:positionV>
            <wp:extent cx="1207770" cy="1700530"/>
            <wp:effectExtent l="0" t="0" r="11430" b="13970"/>
            <wp:wrapNone/>
            <wp:docPr id="1" name="图片 1" descr="SPX-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PX-BIV"/>
                    <pic:cNvPicPr>
                      <a:picLocks noChangeAspect="1"/>
                    </pic:cNvPicPr>
                  </pic:nvPicPr>
                  <pic:blipFill>
                    <a:blip r:embed="rId5"/>
                    <a:srcRect l="13893" r="15077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FFFF" w:themeColor="background1"/>
          <w:sz w:val="20"/>
          <w:szCs w:val="20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产品特点：</w:t>
      </w: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1.独特内部风循环结构设计，风机微风循环，使工作室内温度分布均匀。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2.双层门结构，内门采用优质钢化玻璃便于观察样品，外门采用磁性胶条，启闭方便，密封性好。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rPr>
          <w:rFonts w:hint="eastAsia" w:ascii="宋体" w:hAnsi="宋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3.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彩屏液晶30段程序控温仪，</w:t>
      </w:r>
      <w:r>
        <w:rPr>
          <w:rFonts w:hint="eastAsia" w:ascii="宋体" w:hAnsi="宋体" w:cs="宋体"/>
          <w:sz w:val="20"/>
          <w:szCs w:val="20"/>
          <w:lang w:val="en-US" w:eastAsia="zh-CN"/>
        </w:rPr>
        <w:t>双蒸发器切换化霜功能保证设备长期稳定无霜运行，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textAlignment w:val="auto"/>
        <w:rPr>
          <w:rFonts w:hint="eastAsia" w:ascii="宋体" w:hAnsi="宋体" w:eastAsia="宋体" w:cs="宋体"/>
          <w:color w:val="FFFFFF" w:themeColor="background1"/>
          <w:sz w:val="18"/>
          <w:szCs w:val="18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标配电子式独立限温器，双重保护实验安全。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FFFFFF" w:themeColor="background1"/>
          <w:sz w:val="21"/>
          <w:szCs w:val="21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BLT型另具有特点：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1.5.0寸触摸屏30段程序控温仪，反复步移，阶梯运行。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2.温度曲线查看、U盘数据储存、预约启动。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3.标配紫外杀菌灯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3"/>
        <w:tblW w:w="10321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2053"/>
        <w:gridCol w:w="2469"/>
        <w:gridCol w:w="2"/>
        <w:gridCol w:w="2467"/>
        <w:gridCol w:w="74"/>
        <w:gridCol w:w="1"/>
        <w:gridCol w:w="239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29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SPX-70BV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SPX-150BV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SPX-250BV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SPX-70BLT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SPX-150BLT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SPX-250BLT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方式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使用温度范围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-10～65℃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温度分辨率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温度波动度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高温：±0.5℃      低温：±1℃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温度分布精度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镜面不锈钢板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外壳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保温层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聚氨酯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加热器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不锈钢电热管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额定功率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0.8kW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 1.0kW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1.2kW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压缩机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风冷密闭压缩机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制冷剂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除霜构造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 w:eastAsia="zh-CN"/>
              </w:rPr>
              <w:t>双蒸发器切换除霜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测试孔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内径43mm一个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受控外接电源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外置万能插座1个，内置防水插座1个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温度控制方式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BV型：彩屏液晶程序；BLT型：5.0寸触摸屏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温度设定方式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轻触按键设定或触摸式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温度表示方式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测定温度显示：液晶上位显示； 设定温度显示：液晶下位显示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定时器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0～99.9h×30段（带定时等待功能）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运行功能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2880" w:firstLineChars="18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程序运行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传感器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附加功能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BV型：LED照明灯、偏差修正、菜单按键锁定、停电参数记忆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BLT型另具有：回路自诊断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安全装置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超温报警，电子式限温器，回路自诊断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工作室（宽 *深*高mm）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420*350*500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500*500*600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600*500*840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外形尺寸（宽*深*高mm）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580*610*1190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660*760*1290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760*760*1530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外包装尺寸（宽*深*高mm）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698*706*1358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778*856*1458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878*865*1698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内容积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70L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150L</w:t>
            </w:r>
          </w:p>
        </w:tc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250L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隔板承重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隔板层数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2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隔板间距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电源（50/60Hz）额定电流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AC220V/2.3A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AC220V/3.6A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AC220V/5.5A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净重/毛重kg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69/92</w:t>
            </w:r>
          </w:p>
        </w:tc>
        <w:tc>
          <w:tcPr>
            <w:tcW w:w="2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86/114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100/139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附属品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隔板架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7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隔板、RS485接口、打印机、U盘数据储存、远程控制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680" w:right="567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64517A3"/>
    <w:rsid w:val="08BD2A6F"/>
    <w:rsid w:val="0CD03767"/>
    <w:rsid w:val="17325109"/>
    <w:rsid w:val="2BFE7703"/>
    <w:rsid w:val="2C05616F"/>
    <w:rsid w:val="2D4F5F22"/>
    <w:rsid w:val="322D045F"/>
    <w:rsid w:val="39FB554E"/>
    <w:rsid w:val="3B64321F"/>
    <w:rsid w:val="40242E82"/>
    <w:rsid w:val="42BF6AE8"/>
    <w:rsid w:val="43F056B0"/>
    <w:rsid w:val="479434ED"/>
    <w:rsid w:val="57C95F9A"/>
    <w:rsid w:val="58517B0D"/>
    <w:rsid w:val="5ABD4B43"/>
    <w:rsid w:val="7A13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1003</Characters>
  <Lines>0</Lines>
  <Paragraphs>0</Paragraphs>
  <TotalTime>85</TotalTime>
  <ScaleCrop>false</ScaleCrop>
  <LinksUpToDate>false</LinksUpToDate>
  <CharactersWithSpaces>1020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2023-02-27T01:11:00Z</dcterms:created>
  <dc:creator>Administrator</dc:creator>
  <cp:lastModifiedBy>ln</cp:lastModifiedBy>
  <dcterms:modified xsi:type="dcterms:W3CDTF">2024-04-08T03:28:25Z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FC997B2E0C5E434EA92CC7709E4CF920_12</vt:lpwstr>
  </property>
</Properties>
</file>